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0FE78" w14:textId="3B903920" w:rsidR="00A90468" w:rsidRPr="00A90468" w:rsidRDefault="00E75793" w:rsidP="00A90468">
      <w:pPr>
        <w:jc w:val="center"/>
        <w:rPr>
          <w:rFonts w:ascii="Arial" w:hAnsi="Arial" w:cs="Arial"/>
          <w:b/>
          <w:bCs/>
          <w:sz w:val="20"/>
          <w:szCs w:val="20"/>
        </w:rPr>
      </w:pPr>
      <w:r>
        <w:rPr>
          <w:rFonts w:ascii="Arial" w:hAnsi="Arial" w:cs="Arial"/>
          <w:b/>
          <w:bCs/>
          <w:sz w:val="20"/>
          <w:szCs w:val="20"/>
        </w:rPr>
        <w:t>GVPT 357</w:t>
      </w:r>
      <w:r w:rsidR="00A90468" w:rsidRPr="00A90468">
        <w:rPr>
          <w:rFonts w:ascii="Arial" w:hAnsi="Arial" w:cs="Arial"/>
          <w:b/>
          <w:bCs/>
          <w:sz w:val="20"/>
          <w:szCs w:val="20"/>
        </w:rPr>
        <w:t xml:space="preserve"> Practicum Guidelines</w:t>
      </w:r>
    </w:p>
    <w:p w14:paraId="1BA648D3" w14:textId="30533D3C" w:rsidR="006A1362" w:rsidRDefault="006A1362">
      <w:pPr>
        <w:rPr>
          <w:rFonts w:ascii="Arial" w:hAnsi="Arial" w:cs="Arial"/>
          <w:sz w:val="20"/>
          <w:szCs w:val="20"/>
        </w:rPr>
      </w:pPr>
      <w:r w:rsidRPr="00EA2363">
        <w:rPr>
          <w:rFonts w:ascii="Arial" w:hAnsi="Arial" w:cs="Arial"/>
          <w:sz w:val="20"/>
          <w:szCs w:val="20"/>
        </w:rPr>
        <w:t xml:space="preserve">IDCM students are required to take a 1-credit practicum course. The following rubric can be used as a guideline when evaluating student applications. </w:t>
      </w:r>
      <w:r w:rsidR="00AD7D0B" w:rsidRPr="00EA2363">
        <w:rPr>
          <w:rFonts w:ascii="Arial" w:hAnsi="Arial" w:cs="Arial"/>
          <w:sz w:val="20"/>
          <w:szCs w:val="20"/>
        </w:rPr>
        <w:t xml:space="preserve">However, </w:t>
      </w:r>
      <w:r w:rsidR="00AD7D0B" w:rsidRPr="00EA2363">
        <w:rPr>
          <w:rFonts w:ascii="Arial" w:hAnsi="Arial" w:cs="Arial"/>
          <w:b/>
          <w:i/>
          <w:sz w:val="20"/>
          <w:szCs w:val="20"/>
        </w:rPr>
        <w:t>all</w:t>
      </w:r>
      <w:r w:rsidR="00AD7D0B" w:rsidRPr="00EA2363">
        <w:rPr>
          <w:rFonts w:ascii="Arial" w:hAnsi="Arial" w:cs="Arial"/>
          <w:sz w:val="20"/>
          <w:szCs w:val="20"/>
        </w:rPr>
        <w:t xml:space="preserve"> experiences are subject to </w:t>
      </w:r>
      <w:r w:rsidR="00A00F2B" w:rsidRPr="00EA2363">
        <w:rPr>
          <w:rFonts w:ascii="Arial" w:hAnsi="Arial" w:cs="Arial"/>
          <w:sz w:val="20"/>
          <w:szCs w:val="20"/>
        </w:rPr>
        <w:t xml:space="preserve">final </w:t>
      </w:r>
      <w:r w:rsidR="00AD7D0B" w:rsidRPr="00EA2363">
        <w:rPr>
          <w:rFonts w:ascii="Arial" w:hAnsi="Arial" w:cs="Arial"/>
          <w:sz w:val="20"/>
          <w:szCs w:val="20"/>
        </w:rPr>
        <w:t xml:space="preserve">review by the IDCM Director. </w:t>
      </w:r>
      <w:r w:rsidR="00BB1682">
        <w:rPr>
          <w:rFonts w:ascii="Arial" w:hAnsi="Arial" w:cs="Arial"/>
          <w:sz w:val="20"/>
          <w:szCs w:val="20"/>
        </w:rPr>
        <w:t xml:space="preserve">Below you can find a few guidelines to take into consideration. However, please note that </w:t>
      </w:r>
      <w:r w:rsidR="00BB1682" w:rsidRPr="00BB1682">
        <w:rPr>
          <w:rFonts w:ascii="Arial" w:hAnsi="Arial" w:cs="Arial"/>
          <w:b/>
          <w:sz w:val="20"/>
          <w:szCs w:val="20"/>
        </w:rPr>
        <w:t>approval will be granted after a case-by-case revision</w:t>
      </w:r>
      <w:r w:rsidR="00BB1682">
        <w:rPr>
          <w:rFonts w:ascii="Arial" w:hAnsi="Arial" w:cs="Arial"/>
          <w:sz w:val="20"/>
          <w:szCs w:val="20"/>
        </w:rPr>
        <w:t xml:space="preserve">. </w:t>
      </w:r>
    </w:p>
    <w:p w14:paraId="55447F72" w14:textId="4A3371F5" w:rsidR="00BB1682" w:rsidRDefault="00BB1682">
      <w:pPr>
        <w:rPr>
          <w:rFonts w:ascii="Arial" w:hAnsi="Arial" w:cs="Arial"/>
          <w:sz w:val="20"/>
          <w:szCs w:val="20"/>
        </w:rPr>
      </w:pPr>
      <w:r w:rsidRPr="00BB1682">
        <w:rPr>
          <w:rFonts w:ascii="Arial" w:hAnsi="Arial" w:cs="Arial"/>
          <w:b/>
          <w:sz w:val="20"/>
          <w:szCs w:val="20"/>
        </w:rPr>
        <w:t>Time commitment:</w:t>
      </w:r>
      <w:r>
        <w:rPr>
          <w:rFonts w:ascii="Arial" w:hAnsi="Arial" w:cs="Arial"/>
          <w:sz w:val="20"/>
          <w:szCs w:val="20"/>
        </w:rPr>
        <w:t xml:space="preserve"> We expect all practicum experiences to account for </w:t>
      </w:r>
      <w:r w:rsidR="000C663D">
        <w:rPr>
          <w:rFonts w:ascii="Arial" w:hAnsi="Arial" w:cs="Arial"/>
          <w:sz w:val="20"/>
          <w:szCs w:val="20"/>
        </w:rPr>
        <w:t>6</w:t>
      </w:r>
      <w:r>
        <w:rPr>
          <w:rFonts w:ascii="Arial" w:hAnsi="Arial" w:cs="Arial"/>
          <w:sz w:val="20"/>
          <w:szCs w:val="20"/>
        </w:rPr>
        <w:t xml:space="preserve">0+ hours of engagement throughout the semester/term. </w:t>
      </w:r>
      <w:r w:rsidR="00A90468">
        <w:rPr>
          <w:rFonts w:ascii="Arial" w:hAnsi="Arial" w:cs="Arial"/>
          <w:sz w:val="20"/>
          <w:szCs w:val="20"/>
        </w:rPr>
        <w:t>The associated one-credit course can be taken either concurrent with or following the practicum experience.</w:t>
      </w:r>
    </w:p>
    <w:p w14:paraId="3FDA2C7A" w14:textId="77777777" w:rsidR="00BB1682" w:rsidRDefault="00BB1682">
      <w:pPr>
        <w:rPr>
          <w:rFonts w:ascii="Arial" w:hAnsi="Arial" w:cs="Arial"/>
          <w:sz w:val="20"/>
          <w:szCs w:val="20"/>
        </w:rPr>
      </w:pPr>
      <w:r w:rsidRPr="00BB1682">
        <w:rPr>
          <w:rFonts w:ascii="Arial" w:hAnsi="Arial" w:cs="Arial"/>
          <w:b/>
          <w:sz w:val="20"/>
          <w:szCs w:val="20"/>
        </w:rPr>
        <w:t>Nature of the experience</w:t>
      </w:r>
      <w:r>
        <w:rPr>
          <w:rFonts w:ascii="Arial" w:hAnsi="Arial" w:cs="Arial"/>
          <w:sz w:val="20"/>
          <w:szCs w:val="20"/>
        </w:rPr>
        <w:t xml:space="preserve">: A broad range of experiences qualify, including paid jobs, research assistantships, volunteering, and entrepreneurship (social and other). </w:t>
      </w:r>
    </w:p>
    <w:p w14:paraId="2FE92C06" w14:textId="77777777" w:rsidR="00BB1682" w:rsidRPr="00457C04" w:rsidRDefault="00457C04">
      <w:pPr>
        <w:rPr>
          <w:rFonts w:ascii="Arial" w:hAnsi="Arial" w:cs="Arial"/>
          <w:sz w:val="20"/>
          <w:szCs w:val="20"/>
        </w:rPr>
      </w:pPr>
      <w:r w:rsidRPr="00457C04">
        <w:rPr>
          <w:rFonts w:ascii="Arial" w:hAnsi="Arial" w:cs="Arial"/>
          <w:b/>
          <w:sz w:val="20"/>
          <w:szCs w:val="20"/>
        </w:rPr>
        <w:t xml:space="preserve">International approach: </w:t>
      </w:r>
      <w:r>
        <w:rPr>
          <w:rFonts w:ascii="Arial" w:hAnsi="Arial" w:cs="Arial"/>
          <w:sz w:val="20"/>
          <w:szCs w:val="20"/>
        </w:rPr>
        <w:t xml:space="preserve">One of the most important aspects of any practicum experience is its international edge. For example, experiences volunteering locally with international communities (refugees, for example) can be considered. Instead, volunteering experiences that focus primarily on a local population with no international ties or background cannot count. </w:t>
      </w:r>
    </w:p>
    <w:p w14:paraId="1F4AA4A5" w14:textId="65FBBC5B" w:rsidR="00AD7D0B" w:rsidRPr="00EA2363" w:rsidRDefault="00AD7D0B">
      <w:pPr>
        <w:rPr>
          <w:rFonts w:ascii="Arial" w:hAnsi="Arial" w:cs="Arial"/>
          <w:i/>
          <w:sz w:val="20"/>
          <w:szCs w:val="20"/>
        </w:rPr>
      </w:pPr>
      <w:r w:rsidRPr="00EA2363">
        <w:rPr>
          <w:rFonts w:ascii="Arial" w:hAnsi="Arial" w:cs="Arial"/>
          <w:b/>
          <w:sz w:val="20"/>
          <w:szCs w:val="20"/>
        </w:rPr>
        <w:t>Experience Abroad:</w:t>
      </w:r>
      <w:r w:rsidRPr="00EA2363">
        <w:rPr>
          <w:rFonts w:ascii="Arial" w:hAnsi="Arial" w:cs="Arial"/>
          <w:sz w:val="20"/>
          <w:szCs w:val="20"/>
        </w:rPr>
        <w:t xml:space="preserve"> </w:t>
      </w:r>
      <w:r w:rsidRPr="00EA2363">
        <w:rPr>
          <w:rFonts w:ascii="Arial" w:hAnsi="Arial" w:cs="Arial"/>
          <w:i/>
          <w:sz w:val="20"/>
          <w:szCs w:val="20"/>
        </w:rPr>
        <w:t xml:space="preserve">IDCM students who gain intensive hands-on experiences abroad may operate through: </w:t>
      </w:r>
      <w:r w:rsidRPr="00EA2363">
        <w:rPr>
          <w:rFonts w:ascii="Arial" w:hAnsi="Arial" w:cs="Arial"/>
          <w:b/>
          <w:i/>
          <w:sz w:val="20"/>
          <w:szCs w:val="20"/>
        </w:rPr>
        <w:t>Alternative Break</w:t>
      </w:r>
      <w:r w:rsidRPr="00EA2363">
        <w:rPr>
          <w:rFonts w:ascii="Arial" w:hAnsi="Arial" w:cs="Arial"/>
          <w:i/>
          <w:sz w:val="20"/>
          <w:szCs w:val="20"/>
        </w:rPr>
        <w:t xml:space="preserve"> OR </w:t>
      </w:r>
      <w:r w:rsidRPr="00EA2363">
        <w:rPr>
          <w:rFonts w:ascii="Arial" w:hAnsi="Arial" w:cs="Arial"/>
          <w:b/>
          <w:i/>
          <w:sz w:val="20"/>
          <w:szCs w:val="20"/>
        </w:rPr>
        <w:t xml:space="preserve">volunteering/interning </w:t>
      </w:r>
      <w:r w:rsidRPr="00EA2363">
        <w:rPr>
          <w:rFonts w:ascii="Arial" w:hAnsi="Arial" w:cs="Arial"/>
          <w:i/>
          <w:sz w:val="20"/>
          <w:szCs w:val="20"/>
        </w:rPr>
        <w:t xml:space="preserve">for </w:t>
      </w:r>
      <w:proofErr w:type="gramStart"/>
      <w:r w:rsidRPr="00EA2363">
        <w:rPr>
          <w:rFonts w:ascii="Arial" w:hAnsi="Arial" w:cs="Arial"/>
          <w:i/>
          <w:sz w:val="20"/>
          <w:szCs w:val="20"/>
        </w:rPr>
        <w:t>a</w:t>
      </w:r>
      <w:proofErr w:type="gramEnd"/>
      <w:r w:rsidRPr="00EA2363">
        <w:rPr>
          <w:rFonts w:ascii="Arial" w:hAnsi="Arial" w:cs="Arial"/>
          <w:i/>
          <w:sz w:val="20"/>
          <w:szCs w:val="20"/>
        </w:rPr>
        <w:t xml:space="preserve"> NGO/non-profit/etc. in a foreign country. </w:t>
      </w:r>
    </w:p>
    <w:tbl>
      <w:tblPr>
        <w:tblStyle w:val="TableGrid"/>
        <w:tblW w:w="0" w:type="auto"/>
        <w:tblCellMar>
          <w:left w:w="0" w:type="dxa"/>
          <w:right w:w="0" w:type="dxa"/>
        </w:tblCellMar>
        <w:tblLook w:val="04A0" w:firstRow="1" w:lastRow="0" w:firstColumn="1" w:lastColumn="0" w:noHBand="0" w:noVBand="1"/>
      </w:tblPr>
      <w:tblGrid>
        <w:gridCol w:w="2347"/>
        <w:gridCol w:w="2333"/>
        <w:gridCol w:w="2348"/>
        <w:gridCol w:w="2342"/>
      </w:tblGrid>
      <w:tr w:rsidR="0053213C" w14:paraId="0F3BCFEA" w14:textId="77777777" w:rsidTr="00ED5243">
        <w:trPr>
          <w:trHeight w:val="503"/>
        </w:trPr>
        <w:tc>
          <w:tcPr>
            <w:tcW w:w="9576" w:type="dxa"/>
            <w:gridSpan w:val="4"/>
            <w:vAlign w:val="center"/>
          </w:tcPr>
          <w:p w14:paraId="0D9B05D7" w14:textId="77777777" w:rsidR="0053213C" w:rsidRPr="00ED5243" w:rsidRDefault="0053213C" w:rsidP="0053213C">
            <w:pPr>
              <w:jc w:val="center"/>
              <w:rPr>
                <w:rFonts w:ascii="Arial" w:hAnsi="Arial" w:cs="Arial"/>
                <w:b/>
                <w:sz w:val="20"/>
                <w:szCs w:val="20"/>
              </w:rPr>
            </w:pPr>
            <w:r w:rsidRPr="00ED5243">
              <w:rPr>
                <w:rFonts w:ascii="Arial" w:hAnsi="Arial" w:cs="Arial"/>
                <w:b/>
                <w:sz w:val="20"/>
                <w:szCs w:val="20"/>
              </w:rPr>
              <w:t xml:space="preserve"> “Relevant Practicum Experiences”</w:t>
            </w:r>
          </w:p>
        </w:tc>
      </w:tr>
      <w:tr w:rsidR="0053213C" w14:paraId="4F7C64CF" w14:textId="77777777" w:rsidTr="00B36DF9">
        <w:trPr>
          <w:trHeight w:val="432"/>
        </w:trPr>
        <w:tc>
          <w:tcPr>
            <w:tcW w:w="2394" w:type="dxa"/>
          </w:tcPr>
          <w:p w14:paraId="04A41070"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Guided Research</w:t>
            </w:r>
          </w:p>
        </w:tc>
        <w:tc>
          <w:tcPr>
            <w:tcW w:w="2394" w:type="dxa"/>
          </w:tcPr>
          <w:p w14:paraId="251756A8"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Independent Research</w:t>
            </w:r>
          </w:p>
        </w:tc>
        <w:tc>
          <w:tcPr>
            <w:tcW w:w="2394" w:type="dxa"/>
          </w:tcPr>
          <w:p w14:paraId="0B6426D4"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Proposal/Grant Support</w:t>
            </w:r>
          </w:p>
        </w:tc>
        <w:tc>
          <w:tcPr>
            <w:tcW w:w="2394" w:type="dxa"/>
          </w:tcPr>
          <w:p w14:paraId="1C32448C" w14:textId="77777777" w:rsidR="0053213C" w:rsidRPr="00B36DF9" w:rsidRDefault="004750CA" w:rsidP="00B36DF9">
            <w:pPr>
              <w:pStyle w:val="ListParagraph"/>
              <w:numPr>
                <w:ilvl w:val="0"/>
                <w:numId w:val="2"/>
              </w:numPr>
              <w:rPr>
                <w:rFonts w:ascii="Arial" w:hAnsi="Arial" w:cs="Arial"/>
                <w:sz w:val="20"/>
                <w:szCs w:val="20"/>
              </w:rPr>
            </w:pPr>
            <w:r w:rsidRPr="00B36DF9">
              <w:rPr>
                <w:rFonts w:ascii="Arial" w:hAnsi="Arial" w:cs="Arial"/>
                <w:sz w:val="20"/>
                <w:szCs w:val="20"/>
              </w:rPr>
              <w:t>Program Support</w:t>
            </w:r>
          </w:p>
        </w:tc>
      </w:tr>
      <w:tr w:rsidR="0053213C" w14:paraId="29E99A51" w14:textId="77777777" w:rsidTr="00B36DF9">
        <w:trPr>
          <w:trHeight w:val="432"/>
        </w:trPr>
        <w:tc>
          <w:tcPr>
            <w:tcW w:w="2394" w:type="dxa"/>
          </w:tcPr>
          <w:p w14:paraId="72342AA5"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ESL/Language Help</w:t>
            </w:r>
          </w:p>
        </w:tc>
        <w:tc>
          <w:tcPr>
            <w:tcW w:w="2394" w:type="dxa"/>
          </w:tcPr>
          <w:p w14:paraId="5654E6CA"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Community Development</w:t>
            </w:r>
          </w:p>
        </w:tc>
        <w:tc>
          <w:tcPr>
            <w:tcW w:w="2394" w:type="dxa"/>
          </w:tcPr>
          <w:p w14:paraId="1226AE20"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Youth Engagement Activities</w:t>
            </w:r>
          </w:p>
        </w:tc>
        <w:tc>
          <w:tcPr>
            <w:tcW w:w="2394" w:type="dxa"/>
          </w:tcPr>
          <w:p w14:paraId="70F2B3D3" w14:textId="77777777" w:rsidR="0053213C" w:rsidRPr="00B36DF9" w:rsidRDefault="0053213C" w:rsidP="00B36DF9">
            <w:pPr>
              <w:pStyle w:val="ListParagraph"/>
              <w:numPr>
                <w:ilvl w:val="0"/>
                <w:numId w:val="2"/>
              </w:numPr>
              <w:rPr>
                <w:rFonts w:ascii="Arial" w:hAnsi="Arial" w:cs="Arial"/>
                <w:sz w:val="20"/>
                <w:szCs w:val="20"/>
              </w:rPr>
            </w:pPr>
            <w:r w:rsidRPr="00B36DF9">
              <w:rPr>
                <w:rFonts w:ascii="Arial" w:hAnsi="Arial" w:cs="Arial"/>
                <w:sz w:val="20"/>
                <w:szCs w:val="20"/>
              </w:rPr>
              <w:t xml:space="preserve">Education Initiatives </w:t>
            </w:r>
          </w:p>
        </w:tc>
      </w:tr>
      <w:tr w:rsidR="0053213C" w14:paraId="12E064D4" w14:textId="77777777" w:rsidTr="00B36DF9">
        <w:trPr>
          <w:trHeight w:val="432"/>
        </w:trPr>
        <w:tc>
          <w:tcPr>
            <w:tcW w:w="2394" w:type="dxa"/>
          </w:tcPr>
          <w:p w14:paraId="01D1E83A" w14:textId="77777777" w:rsidR="0053213C" w:rsidRPr="00B36DF9" w:rsidRDefault="004750CA" w:rsidP="00B36DF9">
            <w:pPr>
              <w:pStyle w:val="ListParagraph"/>
              <w:numPr>
                <w:ilvl w:val="0"/>
                <w:numId w:val="2"/>
              </w:numPr>
              <w:rPr>
                <w:rFonts w:ascii="Arial" w:hAnsi="Arial" w:cs="Arial"/>
                <w:sz w:val="20"/>
                <w:szCs w:val="20"/>
              </w:rPr>
            </w:pPr>
            <w:r w:rsidRPr="00B36DF9">
              <w:rPr>
                <w:rFonts w:ascii="Arial" w:hAnsi="Arial" w:cs="Arial"/>
                <w:sz w:val="20"/>
                <w:szCs w:val="20"/>
              </w:rPr>
              <w:t>Cultural Affairs</w:t>
            </w:r>
          </w:p>
        </w:tc>
        <w:tc>
          <w:tcPr>
            <w:tcW w:w="2394" w:type="dxa"/>
          </w:tcPr>
          <w:p w14:paraId="6CC6A187" w14:textId="77777777" w:rsidR="0053213C" w:rsidRPr="00B36DF9" w:rsidRDefault="004750CA" w:rsidP="00B36DF9">
            <w:pPr>
              <w:pStyle w:val="ListParagraph"/>
              <w:numPr>
                <w:ilvl w:val="0"/>
                <w:numId w:val="2"/>
              </w:numPr>
              <w:rPr>
                <w:rFonts w:ascii="Arial" w:hAnsi="Arial" w:cs="Arial"/>
                <w:sz w:val="20"/>
                <w:szCs w:val="20"/>
              </w:rPr>
            </w:pPr>
            <w:r w:rsidRPr="00B36DF9">
              <w:rPr>
                <w:rFonts w:ascii="Arial" w:hAnsi="Arial" w:cs="Arial"/>
                <w:sz w:val="20"/>
                <w:szCs w:val="20"/>
              </w:rPr>
              <w:t>Health Services</w:t>
            </w:r>
          </w:p>
        </w:tc>
        <w:tc>
          <w:tcPr>
            <w:tcW w:w="2394" w:type="dxa"/>
          </w:tcPr>
          <w:p w14:paraId="1B2FBB8C" w14:textId="77777777" w:rsidR="0053213C" w:rsidRPr="00B36DF9" w:rsidRDefault="004750CA" w:rsidP="00B36DF9">
            <w:pPr>
              <w:pStyle w:val="ListParagraph"/>
              <w:numPr>
                <w:ilvl w:val="0"/>
                <w:numId w:val="2"/>
              </w:numPr>
              <w:rPr>
                <w:rFonts w:ascii="Arial" w:hAnsi="Arial" w:cs="Arial"/>
                <w:sz w:val="20"/>
                <w:szCs w:val="20"/>
              </w:rPr>
            </w:pPr>
            <w:r w:rsidRPr="00B36DF9">
              <w:rPr>
                <w:rFonts w:ascii="Arial" w:hAnsi="Arial" w:cs="Arial"/>
                <w:sz w:val="20"/>
                <w:szCs w:val="20"/>
              </w:rPr>
              <w:t>Administrative Support</w:t>
            </w:r>
          </w:p>
        </w:tc>
        <w:tc>
          <w:tcPr>
            <w:tcW w:w="2394" w:type="dxa"/>
          </w:tcPr>
          <w:p w14:paraId="113AABE0" w14:textId="77777777" w:rsidR="0053213C" w:rsidRPr="00B36DF9" w:rsidRDefault="004750CA" w:rsidP="00B36DF9">
            <w:pPr>
              <w:pStyle w:val="ListParagraph"/>
              <w:numPr>
                <w:ilvl w:val="0"/>
                <w:numId w:val="2"/>
              </w:numPr>
              <w:rPr>
                <w:rFonts w:ascii="Arial" w:hAnsi="Arial" w:cs="Arial"/>
                <w:sz w:val="20"/>
                <w:szCs w:val="20"/>
              </w:rPr>
            </w:pPr>
            <w:r w:rsidRPr="00B36DF9">
              <w:rPr>
                <w:rFonts w:ascii="Arial" w:hAnsi="Arial" w:cs="Arial"/>
                <w:sz w:val="20"/>
                <w:szCs w:val="20"/>
              </w:rPr>
              <w:t>Administrative “Backstopping”</w:t>
            </w:r>
          </w:p>
        </w:tc>
      </w:tr>
      <w:tr w:rsidR="0053213C" w14:paraId="05C9E39D" w14:textId="77777777" w:rsidTr="00B36DF9">
        <w:tc>
          <w:tcPr>
            <w:tcW w:w="2394" w:type="dxa"/>
          </w:tcPr>
          <w:p w14:paraId="4588D230" w14:textId="77777777" w:rsidR="0053213C" w:rsidRDefault="0053213C">
            <w:pPr>
              <w:rPr>
                <w:rFonts w:ascii="Arial" w:hAnsi="Arial" w:cs="Arial"/>
                <w:sz w:val="20"/>
                <w:szCs w:val="20"/>
              </w:rPr>
            </w:pPr>
          </w:p>
        </w:tc>
        <w:tc>
          <w:tcPr>
            <w:tcW w:w="2394" w:type="dxa"/>
          </w:tcPr>
          <w:p w14:paraId="2CF4459E" w14:textId="77777777" w:rsidR="0053213C" w:rsidRDefault="0053213C">
            <w:pPr>
              <w:rPr>
                <w:rFonts w:ascii="Arial" w:hAnsi="Arial" w:cs="Arial"/>
                <w:sz w:val="20"/>
                <w:szCs w:val="20"/>
              </w:rPr>
            </w:pPr>
          </w:p>
        </w:tc>
        <w:tc>
          <w:tcPr>
            <w:tcW w:w="2394" w:type="dxa"/>
          </w:tcPr>
          <w:p w14:paraId="321F917F" w14:textId="77777777" w:rsidR="0053213C" w:rsidRDefault="0053213C">
            <w:pPr>
              <w:rPr>
                <w:rFonts w:ascii="Arial" w:hAnsi="Arial" w:cs="Arial"/>
                <w:sz w:val="20"/>
                <w:szCs w:val="20"/>
              </w:rPr>
            </w:pPr>
          </w:p>
        </w:tc>
        <w:tc>
          <w:tcPr>
            <w:tcW w:w="2394" w:type="dxa"/>
          </w:tcPr>
          <w:p w14:paraId="001D797A" w14:textId="77777777" w:rsidR="0053213C" w:rsidRDefault="0053213C">
            <w:pPr>
              <w:rPr>
                <w:rFonts w:ascii="Arial" w:hAnsi="Arial" w:cs="Arial"/>
                <w:sz w:val="20"/>
                <w:szCs w:val="20"/>
              </w:rPr>
            </w:pPr>
          </w:p>
        </w:tc>
      </w:tr>
    </w:tbl>
    <w:p w14:paraId="2D2DAA8C" w14:textId="77777777" w:rsidR="00C150C4" w:rsidRDefault="00C150C4">
      <w:pPr>
        <w:rPr>
          <w:rFonts w:ascii="Arial" w:hAnsi="Arial" w:cs="Arial"/>
          <w:sz w:val="20"/>
          <w:szCs w:val="20"/>
        </w:rPr>
      </w:pPr>
    </w:p>
    <w:p w14:paraId="4BF47AA9" w14:textId="77777777" w:rsidR="00EE6998" w:rsidRDefault="00EE6998">
      <w:pPr>
        <w:rPr>
          <w:rFonts w:ascii="Arial" w:hAnsi="Arial" w:cs="Arial"/>
          <w:b/>
          <w:sz w:val="20"/>
          <w:szCs w:val="20"/>
        </w:rPr>
      </w:pPr>
      <w:r>
        <w:rPr>
          <w:rFonts w:ascii="Arial" w:hAnsi="Arial" w:cs="Arial"/>
          <w:b/>
          <w:sz w:val="20"/>
          <w:szCs w:val="20"/>
        </w:rPr>
        <w:t xml:space="preserve">Examples of </w:t>
      </w:r>
      <w:r w:rsidR="005F2B94">
        <w:rPr>
          <w:rFonts w:ascii="Arial" w:hAnsi="Arial" w:cs="Arial"/>
          <w:b/>
          <w:sz w:val="20"/>
          <w:szCs w:val="20"/>
        </w:rPr>
        <w:t xml:space="preserve">Past </w:t>
      </w:r>
      <w:r>
        <w:rPr>
          <w:rFonts w:ascii="Arial" w:hAnsi="Arial" w:cs="Arial"/>
          <w:b/>
          <w:sz w:val="20"/>
          <w:szCs w:val="20"/>
        </w:rPr>
        <w:t>Practicum Experiences:</w:t>
      </w:r>
    </w:p>
    <w:tbl>
      <w:tblPr>
        <w:tblW w:w="14195" w:type="dxa"/>
        <w:tblInd w:w="113" w:type="dxa"/>
        <w:tblLayout w:type="fixed"/>
        <w:tblLook w:val="04A0" w:firstRow="1" w:lastRow="0" w:firstColumn="1" w:lastColumn="0" w:noHBand="0" w:noVBand="1"/>
      </w:tblPr>
      <w:tblGrid>
        <w:gridCol w:w="4731"/>
        <w:gridCol w:w="4732"/>
        <w:gridCol w:w="4732"/>
      </w:tblGrid>
      <w:tr w:rsidR="005F2B94" w:rsidRPr="005F2B94" w14:paraId="123AFF62" w14:textId="77777777" w:rsidTr="005F2B94">
        <w:trPr>
          <w:trHeight w:val="600"/>
        </w:trPr>
        <w:tc>
          <w:tcPr>
            <w:tcW w:w="4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28915"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A Wider Circle</w:t>
            </w:r>
          </w:p>
        </w:tc>
        <w:tc>
          <w:tcPr>
            <w:tcW w:w="4732" w:type="dxa"/>
            <w:tcBorders>
              <w:top w:val="single" w:sz="4" w:space="0" w:color="auto"/>
              <w:left w:val="single" w:sz="4" w:space="0" w:color="auto"/>
              <w:bottom w:val="single" w:sz="4" w:space="0" w:color="auto"/>
              <w:right w:val="single" w:sz="4" w:space="0" w:color="auto"/>
            </w:tcBorders>
            <w:vAlign w:val="center"/>
          </w:tcPr>
          <w:p w14:paraId="4B21F18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McClatchy DC News Bureau</w:t>
            </w:r>
          </w:p>
        </w:tc>
        <w:tc>
          <w:tcPr>
            <w:tcW w:w="4732" w:type="dxa"/>
          </w:tcPr>
          <w:p w14:paraId="703A938A"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E6E34F1"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7C641BF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AJC: Global Jewish Advocacy</w:t>
            </w:r>
          </w:p>
        </w:tc>
        <w:tc>
          <w:tcPr>
            <w:tcW w:w="4732" w:type="dxa"/>
            <w:tcBorders>
              <w:top w:val="nil"/>
              <w:left w:val="single" w:sz="4" w:space="0" w:color="auto"/>
              <w:bottom w:val="single" w:sz="4" w:space="0" w:color="auto"/>
              <w:right w:val="single" w:sz="4" w:space="0" w:color="auto"/>
            </w:tcBorders>
            <w:vAlign w:val="bottom"/>
          </w:tcPr>
          <w:p w14:paraId="2791592D"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MEDLIFE</w:t>
            </w:r>
          </w:p>
        </w:tc>
        <w:tc>
          <w:tcPr>
            <w:tcW w:w="4732" w:type="dxa"/>
          </w:tcPr>
          <w:p w14:paraId="0E16DECE"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58B29C6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04F1CC8F"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Alternative Break Trip Leader</w:t>
            </w:r>
          </w:p>
        </w:tc>
        <w:tc>
          <w:tcPr>
            <w:tcW w:w="4732" w:type="dxa"/>
            <w:tcBorders>
              <w:top w:val="nil"/>
              <w:left w:val="single" w:sz="4" w:space="0" w:color="auto"/>
              <w:bottom w:val="single" w:sz="4" w:space="0" w:color="auto"/>
              <w:right w:val="single" w:sz="4" w:space="0" w:color="auto"/>
            </w:tcBorders>
            <w:vAlign w:val="center"/>
          </w:tcPr>
          <w:p w14:paraId="4B41369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 xml:space="preserve">Mhina </w:t>
            </w:r>
            <w:proofErr w:type="spellStart"/>
            <w:r w:rsidRPr="005F2B94">
              <w:rPr>
                <w:rFonts w:ascii="Calibri" w:eastAsia="Times New Roman" w:hAnsi="Calibri" w:cs="Times New Roman"/>
              </w:rPr>
              <w:t>Turmaini</w:t>
            </w:r>
            <w:proofErr w:type="spellEnd"/>
            <w:r w:rsidRPr="005F2B94">
              <w:rPr>
                <w:rFonts w:ascii="Calibri" w:eastAsia="Times New Roman" w:hAnsi="Calibri" w:cs="Times New Roman"/>
              </w:rPr>
              <w:t xml:space="preserve"> Foundation</w:t>
            </w:r>
          </w:p>
        </w:tc>
        <w:tc>
          <w:tcPr>
            <w:tcW w:w="4732" w:type="dxa"/>
          </w:tcPr>
          <w:p w14:paraId="1FD8BC0A"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0C5B49D7"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57271447"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Alternative Breaks</w:t>
            </w:r>
          </w:p>
        </w:tc>
        <w:tc>
          <w:tcPr>
            <w:tcW w:w="4732" w:type="dxa"/>
            <w:tcBorders>
              <w:top w:val="nil"/>
              <w:left w:val="single" w:sz="4" w:space="0" w:color="auto"/>
              <w:bottom w:val="single" w:sz="4" w:space="0" w:color="auto"/>
              <w:right w:val="single" w:sz="4" w:space="0" w:color="auto"/>
            </w:tcBorders>
            <w:vAlign w:val="center"/>
          </w:tcPr>
          <w:p w14:paraId="1141C11C" w14:textId="1726BD80" w:rsidR="005F2B94" w:rsidRPr="005F2B94" w:rsidRDefault="000C663D" w:rsidP="005F2B94">
            <w:pPr>
              <w:spacing w:after="0" w:line="240" w:lineRule="auto"/>
              <w:rPr>
                <w:rFonts w:ascii="Calibri" w:eastAsia="Times New Roman" w:hAnsi="Calibri" w:cs="Times New Roman"/>
              </w:rPr>
            </w:pPr>
            <w:r>
              <w:rPr>
                <w:rFonts w:ascii="Calibri" w:eastAsia="Times New Roman" w:hAnsi="Calibri" w:cs="Times New Roman"/>
              </w:rPr>
              <w:t>M</w:t>
            </w:r>
            <w:r w:rsidR="005F2B94" w:rsidRPr="005F2B94">
              <w:rPr>
                <w:rFonts w:ascii="Calibri" w:eastAsia="Times New Roman" w:hAnsi="Calibri" w:cs="Times New Roman"/>
              </w:rPr>
              <w:t>IDCM</w:t>
            </w:r>
          </w:p>
        </w:tc>
        <w:tc>
          <w:tcPr>
            <w:tcW w:w="4732" w:type="dxa"/>
          </w:tcPr>
          <w:p w14:paraId="229A166E"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1C2B4FFD"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252C6259"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America Reads</w:t>
            </w:r>
          </w:p>
        </w:tc>
        <w:tc>
          <w:tcPr>
            <w:tcW w:w="4732" w:type="dxa"/>
            <w:tcBorders>
              <w:top w:val="nil"/>
              <w:left w:val="single" w:sz="4" w:space="0" w:color="auto"/>
              <w:bottom w:val="single" w:sz="4" w:space="0" w:color="auto"/>
              <w:right w:val="single" w:sz="4" w:space="0" w:color="auto"/>
            </w:tcBorders>
            <w:vAlign w:val="bottom"/>
          </w:tcPr>
          <w:p w14:paraId="32C5AE6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Middle East Institute</w:t>
            </w:r>
          </w:p>
        </w:tc>
        <w:tc>
          <w:tcPr>
            <w:tcW w:w="4732" w:type="dxa"/>
          </w:tcPr>
          <w:p w14:paraId="64BF5BA2"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F310D3E"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4A8533C"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Amnesty International</w:t>
            </w:r>
          </w:p>
        </w:tc>
        <w:tc>
          <w:tcPr>
            <w:tcW w:w="4732" w:type="dxa"/>
            <w:tcBorders>
              <w:top w:val="nil"/>
              <w:left w:val="single" w:sz="4" w:space="0" w:color="auto"/>
              <w:bottom w:val="single" w:sz="4" w:space="0" w:color="auto"/>
              <w:right w:val="single" w:sz="4" w:space="0" w:color="auto"/>
            </w:tcBorders>
            <w:vAlign w:val="center"/>
          </w:tcPr>
          <w:p w14:paraId="088DF2BA"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Muslims Without Borders</w:t>
            </w:r>
          </w:p>
        </w:tc>
        <w:tc>
          <w:tcPr>
            <w:tcW w:w="4732" w:type="dxa"/>
          </w:tcPr>
          <w:p w14:paraId="48A57973"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1D60FD9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67D5BC8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Amnesty International Mid-Atlantic Regional Office</w:t>
            </w:r>
          </w:p>
        </w:tc>
        <w:tc>
          <w:tcPr>
            <w:tcW w:w="4732" w:type="dxa"/>
            <w:tcBorders>
              <w:top w:val="nil"/>
              <w:left w:val="single" w:sz="4" w:space="0" w:color="auto"/>
              <w:bottom w:val="single" w:sz="4" w:space="0" w:color="auto"/>
              <w:right w:val="single" w:sz="4" w:space="0" w:color="auto"/>
            </w:tcBorders>
            <w:vAlign w:val="bottom"/>
          </w:tcPr>
          <w:p w14:paraId="0DAF031B"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National Consortium for the Study of Terrorism and Responses to Terrorism (START)</w:t>
            </w:r>
          </w:p>
        </w:tc>
        <w:tc>
          <w:tcPr>
            <w:tcW w:w="4732" w:type="dxa"/>
          </w:tcPr>
          <w:p w14:paraId="0E16D7C9"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4792CB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2CEDF701"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Atlas Corp</w:t>
            </w:r>
          </w:p>
        </w:tc>
        <w:tc>
          <w:tcPr>
            <w:tcW w:w="4732" w:type="dxa"/>
            <w:tcBorders>
              <w:top w:val="nil"/>
              <w:left w:val="single" w:sz="4" w:space="0" w:color="auto"/>
              <w:bottom w:val="single" w:sz="4" w:space="0" w:color="auto"/>
              <w:right w:val="single" w:sz="4" w:space="0" w:color="auto"/>
            </w:tcBorders>
            <w:vAlign w:val="bottom"/>
          </w:tcPr>
          <w:p w14:paraId="4029B715"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National Peace Corps Association</w:t>
            </w:r>
          </w:p>
        </w:tc>
        <w:tc>
          <w:tcPr>
            <w:tcW w:w="4732" w:type="dxa"/>
          </w:tcPr>
          <w:p w14:paraId="1B6172AE"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88F47D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7B54877"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BARDA/ASPR/DHHS in the Office of Emerging Infectious Diseases</w:t>
            </w:r>
          </w:p>
        </w:tc>
        <w:tc>
          <w:tcPr>
            <w:tcW w:w="4732" w:type="dxa"/>
            <w:tcBorders>
              <w:top w:val="nil"/>
              <w:left w:val="single" w:sz="4" w:space="0" w:color="auto"/>
              <w:bottom w:val="single" w:sz="4" w:space="0" w:color="auto"/>
              <w:right w:val="single" w:sz="4" w:space="0" w:color="auto"/>
            </w:tcBorders>
            <w:vAlign w:val="center"/>
          </w:tcPr>
          <w:p w14:paraId="40A9CAD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 xml:space="preserve">New and Emerging Talent Unit, UNICEF </w:t>
            </w:r>
          </w:p>
        </w:tc>
        <w:tc>
          <w:tcPr>
            <w:tcW w:w="4732" w:type="dxa"/>
          </w:tcPr>
          <w:p w14:paraId="4CD8144A"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314B4FD4"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BC36DE6"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 xml:space="preserve">Beit </w:t>
            </w:r>
            <w:proofErr w:type="spellStart"/>
            <w:r w:rsidRPr="005F2B94">
              <w:rPr>
                <w:rFonts w:ascii="Calibri" w:eastAsia="Times New Roman" w:hAnsi="Calibri" w:cs="Times New Roman"/>
                <w:color w:val="000000"/>
              </w:rPr>
              <w:t>Ligdol</w:t>
            </w:r>
            <w:proofErr w:type="spellEnd"/>
            <w:r w:rsidRPr="005F2B94">
              <w:rPr>
                <w:rFonts w:ascii="Calibri" w:eastAsia="Times New Roman" w:hAnsi="Calibri" w:cs="Times New Roman"/>
                <w:color w:val="000000"/>
              </w:rPr>
              <w:t xml:space="preserve"> Tov</w:t>
            </w:r>
          </w:p>
        </w:tc>
        <w:tc>
          <w:tcPr>
            <w:tcW w:w="4732" w:type="dxa"/>
            <w:tcBorders>
              <w:top w:val="nil"/>
              <w:left w:val="single" w:sz="4" w:space="0" w:color="auto"/>
              <w:bottom w:val="single" w:sz="4" w:space="0" w:color="auto"/>
              <w:right w:val="single" w:sz="4" w:space="0" w:color="auto"/>
            </w:tcBorders>
            <w:vAlign w:val="center"/>
          </w:tcPr>
          <w:p w14:paraId="235C0140"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Office of Senator Marco Rubio</w:t>
            </w:r>
          </w:p>
        </w:tc>
        <w:tc>
          <w:tcPr>
            <w:tcW w:w="4732" w:type="dxa"/>
          </w:tcPr>
          <w:p w14:paraId="1BA8AEEC"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3470EB3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142456B"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Bilingual Backpacks</w:t>
            </w:r>
          </w:p>
        </w:tc>
        <w:tc>
          <w:tcPr>
            <w:tcW w:w="4732" w:type="dxa"/>
            <w:tcBorders>
              <w:top w:val="nil"/>
              <w:left w:val="single" w:sz="4" w:space="0" w:color="auto"/>
              <w:bottom w:val="single" w:sz="4" w:space="0" w:color="auto"/>
              <w:right w:val="single" w:sz="4" w:space="0" w:color="auto"/>
            </w:tcBorders>
            <w:vAlign w:val="center"/>
          </w:tcPr>
          <w:p w14:paraId="566DE5B3"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 xml:space="preserve">Office </w:t>
            </w:r>
            <w:proofErr w:type="gramStart"/>
            <w:r w:rsidRPr="005F2B94">
              <w:rPr>
                <w:rFonts w:ascii="Calibri" w:eastAsia="Times New Roman" w:hAnsi="Calibri" w:cs="Times New Roman"/>
              </w:rPr>
              <w:t>on</w:t>
            </w:r>
            <w:proofErr w:type="gramEnd"/>
            <w:r w:rsidRPr="005F2B94">
              <w:rPr>
                <w:rFonts w:ascii="Calibri" w:eastAsia="Times New Roman" w:hAnsi="Calibri" w:cs="Times New Roman"/>
              </w:rPr>
              <w:t xml:space="preserve"> Latin America (WOLA)</w:t>
            </w:r>
          </w:p>
        </w:tc>
        <w:tc>
          <w:tcPr>
            <w:tcW w:w="4732" w:type="dxa"/>
          </w:tcPr>
          <w:p w14:paraId="5111D6F9"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2FF95836"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6AFC983C"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lastRenderedPageBreak/>
              <w:t>CASA de Maryland</w:t>
            </w:r>
          </w:p>
        </w:tc>
        <w:tc>
          <w:tcPr>
            <w:tcW w:w="4732" w:type="dxa"/>
            <w:tcBorders>
              <w:top w:val="nil"/>
              <w:left w:val="single" w:sz="4" w:space="0" w:color="auto"/>
              <w:bottom w:val="single" w:sz="4" w:space="0" w:color="auto"/>
              <w:right w:val="single" w:sz="4" w:space="0" w:color="auto"/>
            </w:tcBorders>
            <w:vAlign w:val="center"/>
          </w:tcPr>
          <w:p w14:paraId="77692E47"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Partners of the Americas</w:t>
            </w:r>
          </w:p>
        </w:tc>
        <w:tc>
          <w:tcPr>
            <w:tcW w:w="4732" w:type="dxa"/>
          </w:tcPr>
          <w:p w14:paraId="19215CFF"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6040D5B4"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0BB9E497"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Center for Civilians in Conflict</w:t>
            </w:r>
          </w:p>
        </w:tc>
        <w:tc>
          <w:tcPr>
            <w:tcW w:w="4732" w:type="dxa"/>
            <w:tcBorders>
              <w:top w:val="nil"/>
              <w:left w:val="single" w:sz="4" w:space="0" w:color="auto"/>
              <w:bottom w:val="single" w:sz="4" w:space="0" w:color="auto"/>
              <w:right w:val="single" w:sz="4" w:space="0" w:color="auto"/>
            </w:tcBorders>
            <w:vAlign w:val="center"/>
          </w:tcPr>
          <w:p w14:paraId="7583279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Peace Corps - FOIA Office</w:t>
            </w:r>
          </w:p>
        </w:tc>
        <w:tc>
          <w:tcPr>
            <w:tcW w:w="4732" w:type="dxa"/>
          </w:tcPr>
          <w:p w14:paraId="439257D8"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7C08701"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2534B3C"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Chillum Internship Program (CHIP)</w:t>
            </w:r>
          </w:p>
        </w:tc>
        <w:tc>
          <w:tcPr>
            <w:tcW w:w="4732" w:type="dxa"/>
            <w:tcBorders>
              <w:top w:val="nil"/>
              <w:left w:val="single" w:sz="4" w:space="0" w:color="auto"/>
              <w:bottom w:val="single" w:sz="4" w:space="0" w:color="auto"/>
              <w:right w:val="single" w:sz="4" w:space="0" w:color="auto"/>
            </w:tcBorders>
            <w:vAlign w:val="center"/>
          </w:tcPr>
          <w:p w14:paraId="407A0567"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Pediatric AIDS/HIV Care, Inc.</w:t>
            </w:r>
          </w:p>
        </w:tc>
        <w:tc>
          <w:tcPr>
            <w:tcW w:w="4732" w:type="dxa"/>
          </w:tcPr>
          <w:p w14:paraId="242E1AA2"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3C2E0AA4"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5007F626"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CIDCM</w:t>
            </w:r>
          </w:p>
        </w:tc>
        <w:tc>
          <w:tcPr>
            <w:tcW w:w="4732" w:type="dxa"/>
            <w:tcBorders>
              <w:top w:val="nil"/>
              <w:left w:val="single" w:sz="4" w:space="0" w:color="auto"/>
              <w:bottom w:val="single" w:sz="4" w:space="0" w:color="auto"/>
              <w:right w:val="single" w:sz="4" w:space="0" w:color="auto"/>
            </w:tcBorders>
            <w:vAlign w:val="bottom"/>
          </w:tcPr>
          <w:p w14:paraId="5C7ADFE7" w14:textId="26EC5A1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People for Su</w:t>
            </w:r>
            <w:r w:rsidR="00E75793">
              <w:rPr>
                <w:rFonts w:ascii="Calibri" w:eastAsia="Times New Roman" w:hAnsi="Calibri" w:cs="Times New Roman"/>
                <w:color w:val="000000"/>
              </w:rPr>
              <w:t>c</w:t>
            </w:r>
            <w:r w:rsidRPr="005F2B94">
              <w:rPr>
                <w:rFonts w:ascii="Calibri" w:eastAsia="Times New Roman" w:hAnsi="Calibri" w:cs="Times New Roman"/>
                <w:color w:val="000000"/>
              </w:rPr>
              <w:t>cessful Corean Reunification (PSCORE)</w:t>
            </w:r>
          </w:p>
        </w:tc>
        <w:tc>
          <w:tcPr>
            <w:tcW w:w="4732" w:type="dxa"/>
          </w:tcPr>
          <w:p w14:paraId="70EC816C"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7325A57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D5AF98A"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Conflict Solutions International</w:t>
            </w:r>
          </w:p>
        </w:tc>
        <w:tc>
          <w:tcPr>
            <w:tcW w:w="4732" w:type="dxa"/>
            <w:tcBorders>
              <w:top w:val="nil"/>
              <w:left w:val="single" w:sz="4" w:space="0" w:color="auto"/>
              <w:bottom w:val="single" w:sz="4" w:space="0" w:color="auto"/>
              <w:right w:val="single" w:sz="4" w:space="0" w:color="auto"/>
            </w:tcBorders>
            <w:vAlign w:val="center"/>
          </w:tcPr>
          <w:p w14:paraId="3623F34F"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Population and Community Development Association</w:t>
            </w:r>
          </w:p>
        </w:tc>
        <w:tc>
          <w:tcPr>
            <w:tcW w:w="4732" w:type="dxa"/>
          </w:tcPr>
          <w:p w14:paraId="1C39DED0"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750FA2AD"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064A4A4F"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Council on International Educational Exchange</w:t>
            </w:r>
          </w:p>
        </w:tc>
        <w:tc>
          <w:tcPr>
            <w:tcW w:w="4732" w:type="dxa"/>
            <w:tcBorders>
              <w:top w:val="nil"/>
              <w:left w:val="single" w:sz="4" w:space="0" w:color="auto"/>
              <w:bottom w:val="single" w:sz="4" w:space="0" w:color="auto"/>
              <w:right w:val="single" w:sz="4" w:space="0" w:color="auto"/>
            </w:tcBorders>
            <w:vAlign w:val="center"/>
          </w:tcPr>
          <w:p w14:paraId="6B117E75"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Projects Abroad</w:t>
            </w:r>
          </w:p>
        </w:tc>
        <w:tc>
          <w:tcPr>
            <w:tcW w:w="4732" w:type="dxa"/>
          </w:tcPr>
          <w:p w14:paraId="192D2C77"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164B0B9"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73E0B1B1"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 xml:space="preserve">COVA Eye Clinic (Unite </w:t>
            </w:r>
            <w:proofErr w:type="gramStart"/>
            <w:r w:rsidRPr="005F2B94">
              <w:rPr>
                <w:rFonts w:ascii="Calibri" w:eastAsia="Times New Roman" w:hAnsi="Calibri" w:cs="Times New Roman"/>
              </w:rPr>
              <w:t>For</w:t>
            </w:r>
            <w:proofErr w:type="gramEnd"/>
            <w:r w:rsidRPr="005F2B94">
              <w:rPr>
                <w:rFonts w:ascii="Calibri" w:eastAsia="Times New Roman" w:hAnsi="Calibri" w:cs="Times New Roman"/>
              </w:rPr>
              <w:t xml:space="preserve"> Sight, Inc.)</w:t>
            </w:r>
          </w:p>
        </w:tc>
        <w:tc>
          <w:tcPr>
            <w:tcW w:w="4732" w:type="dxa"/>
            <w:tcBorders>
              <w:top w:val="nil"/>
              <w:left w:val="single" w:sz="4" w:space="0" w:color="auto"/>
              <w:bottom w:val="single" w:sz="4" w:space="0" w:color="auto"/>
              <w:right w:val="single" w:sz="4" w:space="0" w:color="auto"/>
            </w:tcBorders>
            <w:vAlign w:val="bottom"/>
          </w:tcPr>
          <w:p w14:paraId="0E0DD468"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Radio Free Asia</w:t>
            </w:r>
          </w:p>
        </w:tc>
        <w:tc>
          <w:tcPr>
            <w:tcW w:w="4732" w:type="dxa"/>
          </w:tcPr>
          <w:p w14:paraId="439A4C0F"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269C49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5EDC5171"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Crossroads Community Food Network</w:t>
            </w:r>
          </w:p>
        </w:tc>
        <w:tc>
          <w:tcPr>
            <w:tcW w:w="4732" w:type="dxa"/>
            <w:tcBorders>
              <w:top w:val="nil"/>
              <w:left w:val="single" w:sz="4" w:space="0" w:color="auto"/>
              <w:bottom w:val="single" w:sz="4" w:space="0" w:color="auto"/>
              <w:right w:val="single" w:sz="4" w:space="0" w:color="auto"/>
            </w:tcBorders>
            <w:vAlign w:val="center"/>
          </w:tcPr>
          <w:p w14:paraId="452D4AA5"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Research project on stigmatization and HIV/AIDS</w:t>
            </w:r>
          </w:p>
        </w:tc>
        <w:tc>
          <w:tcPr>
            <w:tcW w:w="4732" w:type="dxa"/>
          </w:tcPr>
          <w:p w14:paraId="759579AC"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0FF98F00"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2EA8315F"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Department of State</w:t>
            </w:r>
          </w:p>
        </w:tc>
        <w:tc>
          <w:tcPr>
            <w:tcW w:w="4732" w:type="dxa"/>
            <w:tcBorders>
              <w:top w:val="nil"/>
              <w:left w:val="single" w:sz="4" w:space="0" w:color="auto"/>
              <w:bottom w:val="single" w:sz="4" w:space="0" w:color="auto"/>
              <w:right w:val="single" w:sz="4" w:space="0" w:color="auto"/>
            </w:tcBorders>
            <w:vAlign w:val="bottom"/>
          </w:tcPr>
          <w:p w14:paraId="057AD2CC"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Rights Watch (UK)</w:t>
            </w:r>
          </w:p>
        </w:tc>
        <w:tc>
          <w:tcPr>
            <w:tcW w:w="4732" w:type="dxa"/>
          </w:tcPr>
          <w:p w14:paraId="53F598F3"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7509960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73EFBBFA"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Earthjustice</w:t>
            </w:r>
          </w:p>
        </w:tc>
        <w:tc>
          <w:tcPr>
            <w:tcW w:w="4732" w:type="dxa"/>
            <w:tcBorders>
              <w:top w:val="nil"/>
              <w:left w:val="single" w:sz="4" w:space="0" w:color="auto"/>
              <w:bottom w:val="single" w:sz="4" w:space="0" w:color="auto"/>
              <w:right w:val="single" w:sz="4" w:space="0" w:color="auto"/>
            </w:tcBorders>
            <w:vAlign w:val="center"/>
          </w:tcPr>
          <w:p w14:paraId="4F0B62E0"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Samanvaya</w:t>
            </w:r>
          </w:p>
        </w:tc>
        <w:tc>
          <w:tcPr>
            <w:tcW w:w="4732" w:type="dxa"/>
          </w:tcPr>
          <w:p w14:paraId="02DD0B5D"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456297AF"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0BCE2B19"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Engineers Without Borders</w:t>
            </w:r>
          </w:p>
        </w:tc>
        <w:tc>
          <w:tcPr>
            <w:tcW w:w="4732" w:type="dxa"/>
            <w:tcBorders>
              <w:top w:val="nil"/>
              <w:left w:val="single" w:sz="4" w:space="0" w:color="auto"/>
              <w:bottom w:val="single" w:sz="4" w:space="0" w:color="auto"/>
              <w:right w:val="single" w:sz="4" w:space="0" w:color="auto"/>
            </w:tcBorders>
            <w:vAlign w:val="center"/>
          </w:tcPr>
          <w:p w14:paraId="7F58154D"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School of Public Health, Family Science Department</w:t>
            </w:r>
          </w:p>
        </w:tc>
        <w:tc>
          <w:tcPr>
            <w:tcW w:w="4732" w:type="dxa"/>
          </w:tcPr>
          <w:p w14:paraId="71362627"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4A5B86E1"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7261F59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Environmental Law Institute</w:t>
            </w:r>
          </w:p>
        </w:tc>
        <w:tc>
          <w:tcPr>
            <w:tcW w:w="4732" w:type="dxa"/>
            <w:tcBorders>
              <w:top w:val="nil"/>
              <w:left w:val="single" w:sz="4" w:space="0" w:color="auto"/>
              <w:bottom w:val="single" w:sz="4" w:space="0" w:color="auto"/>
              <w:right w:val="single" w:sz="4" w:space="0" w:color="auto"/>
            </w:tcBorders>
            <w:vAlign w:val="center"/>
          </w:tcPr>
          <w:p w14:paraId="33181DC4"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Search for Common Ground</w:t>
            </w:r>
          </w:p>
        </w:tc>
        <w:tc>
          <w:tcPr>
            <w:tcW w:w="4732" w:type="dxa"/>
          </w:tcPr>
          <w:p w14:paraId="3F3AB5C1"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5A38D08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4523071"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Ethiopian Global Initiative</w:t>
            </w:r>
          </w:p>
        </w:tc>
        <w:tc>
          <w:tcPr>
            <w:tcW w:w="4732" w:type="dxa"/>
            <w:tcBorders>
              <w:top w:val="nil"/>
              <w:left w:val="single" w:sz="4" w:space="0" w:color="auto"/>
              <w:bottom w:val="single" w:sz="4" w:space="0" w:color="auto"/>
              <w:right w:val="single" w:sz="4" w:space="0" w:color="auto"/>
            </w:tcBorders>
            <w:vAlign w:val="center"/>
          </w:tcPr>
          <w:p w14:paraId="50193C90"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 xml:space="preserve">Seeds of Peace International Camp </w:t>
            </w:r>
          </w:p>
        </w:tc>
        <w:tc>
          <w:tcPr>
            <w:tcW w:w="4732" w:type="dxa"/>
          </w:tcPr>
          <w:p w14:paraId="73352E29"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50883E7C"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50A4D223" w14:textId="77777777" w:rsidR="005F2B94" w:rsidRPr="005F2B94" w:rsidRDefault="005F2B94" w:rsidP="005F2B94">
            <w:pPr>
              <w:spacing w:after="0" w:line="240" w:lineRule="auto"/>
              <w:rPr>
                <w:rFonts w:ascii="Calibri" w:eastAsia="Times New Roman" w:hAnsi="Calibri" w:cs="Times New Roman"/>
              </w:rPr>
            </w:pPr>
            <w:proofErr w:type="spellStart"/>
            <w:r w:rsidRPr="005F2B94">
              <w:rPr>
                <w:rFonts w:ascii="Calibri" w:eastAsia="Times New Roman" w:hAnsi="Calibri" w:cs="Times New Roman"/>
              </w:rPr>
              <w:t>Fabretto</w:t>
            </w:r>
            <w:proofErr w:type="spellEnd"/>
            <w:r w:rsidRPr="005F2B94">
              <w:rPr>
                <w:rFonts w:ascii="Calibri" w:eastAsia="Times New Roman" w:hAnsi="Calibri" w:cs="Times New Roman"/>
              </w:rPr>
              <w:t xml:space="preserve"> Children's Foundation</w:t>
            </w:r>
          </w:p>
        </w:tc>
        <w:tc>
          <w:tcPr>
            <w:tcW w:w="4732" w:type="dxa"/>
            <w:tcBorders>
              <w:top w:val="nil"/>
              <w:left w:val="single" w:sz="4" w:space="0" w:color="auto"/>
              <w:bottom w:val="single" w:sz="4" w:space="0" w:color="auto"/>
              <w:right w:val="single" w:sz="4" w:space="0" w:color="auto"/>
            </w:tcBorders>
            <w:vAlign w:val="center"/>
          </w:tcPr>
          <w:p w14:paraId="5E1E75A9"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Seoul Academy International School</w:t>
            </w:r>
          </w:p>
        </w:tc>
        <w:tc>
          <w:tcPr>
            <w:tcW w:w="4732" w:type="dxa"/>
          </w:tcPr>
          <w:p w14:paraId="5194B247"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024F6F81"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15D1FC15"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Feingold Senate Committee</w:t>
            </w:r>
          </w:p>
        </w:tc>
        <w:tc>
          <w:tcPr>
            <w:tcW w:w="4732" w:type="dxa"/>
            <w:tcBorders>
              <w:top w:val="nil"/>
              <w:left w:val="single" w:sz="4" w:space="0" w:color="auto"/>
              <w:bottom w:val="single" w:sz="4" w:space="0" w:color="auto"/>
              <w:right w:val="single" w:sz="4" w:space="0" w:color="auto"/>
            </w:tcBorders>
            <w:vAlign w:val="bottom"/>
          </w:tcPr>
          <w:p w14:paraId="33C06DB9"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Share and Care Foundation</w:t>
            </w:r>
          </w:p>
        </w:tc>
        <w:tc>
          <w:tcPr>
            <w:tcW w:w="4732" w:type="dxa"/>
          </w:tcPr>
          <w:p w14:paraId="783E1F9B"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648EA1F1"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3C755472"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Food &amp; Water Watch</w:t>
            </w:r>
          </w:p>
        </w:tc>
        <w:tc>
          <w:tcPr>
            <w:tcW w:w="4732" w:type="dxa"/>
            <w:tcBorders>
              <w:top w:val="nil"/>
              <w:left w:val="single" w:sz="4" w:space="0" w:color="auto"/>
              <w:bottom w:val="single" w:sz="4" w:space="0" w:color="auto"/>
              <w:right w:val="single" w:sz="4" w:space="0" w:color="auto"/>
            </w:tcBorders>
            <w:vAlign w:val="bottom"/>
          </w:tcPr>
          <w:p w14:paraId="7C35762D"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SHAWCO</w:t>
            </w:r>
          </w:p>
        </w:tc>
        <w:tc>
          <w:tcPr>
            <w:tcW w:w="4732" w:type="dxa"/>
          </w:tcPr>
          <w:p w14:paraId="2A03883F"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E75793" w14:paraId="7A409BE4"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EE77836"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Foreign Policy Magazine</w:t>
            </w:r>
          </w:p>
        </w:tc>
        <w:tc>
          <w:tcPr>
            <w:tcW w:w="4732" w:type="dxa"/>
            <w:tcBorders>
              <w:top w:val="nil"/>
              <w:left w:val="single" w:sz="4" w:space="0" w:color="auto"/>
              <w:bottom w:val="single" w:sz="4" w:space="0" w:color="auto"/>
              <w:right w:val="single" w:sz="4" w:space="0" w:color="auto"/>
            </w:tcBorders>
            <w:vAlign w:val="center"/>
          </w:tcPr>
          <w:p w14:paraId="20FB8B68" w14:textId="77777777" w:rsidR="005F2B94" w:rsidRPr="000C663D" w:rsidRDefault="005F2B94" w:rsidP="005F2B94">
            <w:pPr>
              <w:spacing w:after="0" w:line="240" w:lineRule="auto"/>
              <w:rPr>
                <w:rFonts w:ascii="Calibri" w:eastAsia="Times New Roman" w:hAnsi="Calibri" w:cs="Times New Roman"/>
                <w:lang w:val="fr-FR"/>
              </w:rPr>
            </w:pPr>
            <w:r w:rsidRPr="000C663D">
              <w:rPr>
                <w:rFonts w:ascii="Calibri" w:eastAsia="Times New Roman" w:hAnsi="Calibri" w:cs="Times New Roman"/>
                <w:lang w:val="fr-FR"/>
              </w:rPr>
              <w:t xml:space="preserve">Sierra </w:t>
            </w:r>
            <w:proofErr w:type="spellStart"/>
            <w:r w:rsidRPr="000C663D">
              <w:rPr>
                <w:rFonts w:ascii="Calibri" w:eastAsia="Times New Roman" w:hAnsi="Calibri" w:cs="Times New Roman"/>
                <w:lang w:val="fr-FR"/>
              </w:rPr>
              <w:t>Student</w:t>
            </w:r>
            <w:proofErr w:type="spellEnd"/>
            <w:r w:rsidRPr="000C663D">
              <w:rPr>
                <w:rFonts w:ascii="Calibri" w:eastAsia="Times New Roman" w:hAnsi="Calibri" w:cs="Times New Roman"/>
                <w:lang w:val="fr-FR"/>
              </w:rPr>
              <w:t xml:space="preserve"> Coalition/Sierra Club</w:t>
            </w:r>
          </w:p>
        </w:tc>
        <w:tc>
          <w:tcPr>
            <w:tcW w:w="4732" w:type="dxa"/>
          </w:tcPr>
          <w:p w14:paraId="6D1FDBD0" w14:textId="77777777" w:rsidR="005F2B94" w:rsidRPr="000C663D" w:rsidRDefault="005F2B94" w:rsidP="005F2B94">
            <w:pPr>
              <w:spacing w:after="0" w:line="240" w:lineRule="auto"/>
              <w:rPr>
                <w:rFonts w:ascii="Calibri" w:eastAsia="Times New Roman" w:hAnsi="Calibri" w:cs="Times New Roman"/>
                <w:lang w:val="fr-FR"/>
              </w:rPr>
            </w:pPr>
          </w:p>
        </w:tc>
      </w:tr>
      <w:tr w:rsidR="005F2B94" w:rsidRPr="005F2B94" w14:paraId="5B89C2C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1BA9783C"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FPDL, local NGO</w:t>
            </w:r>
          </w:p>
        </w:tc>
        <w:tc>
          <w:tcPr>
            <w:tcW w:w="4732" w:type="dxa"/>
            <w:tcBorders>
              <w:top w:val="nil"/>
              <w:left w:val="single" w:sz="4" w:space="0" w:color="auto"/>
              <w:bottom w:val="single" w:sz="4" w:space="0" w:color="auto"/>
              <w:right w:val="single" w:sz="4" w:space="0" w:color="auto"/>
            </w:tcBorders>
            <w:vAlign w:val="center"/>
          </w:tcPr>
          <w:p w14:paraId="4F7659C2"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St. Lucia Hospice and Orphanage</w:t>
            </w:r>
          </w:p>
        </w:tc>
        <w:tc>
          <w:tcPr>
            <w:tcW w:w="4732" w:type="dxa"/>
          </w:tcPr>
          <w:p w14:paraId="0A5E37A7"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291C3210"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F024693"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Freedom House</w:t>
            </w:r>
          </w:p>
        </w:tc>
        <w:tc>
          <w:tcPr>
            <w:tcW w:w="4732" w:type="dxa"/>
            <w:tcBorders>
              <w:top w:val="nil"/>
              <w:left w:val="single" w:sz="4" w:space="0" w:color="auto"/>
              <w:bottom w:val="single" w:sz="4" w:space="0" w:color="auto"/>
              <w:right w:val="single" w:sz="4" w:space="0" w:color="auto"/>
            </w:tcBorders>
            <w:vAlign w:val="center"/>
          </w:tcPr>
          <w:p w14:paraId="255A6007"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START Center, Minorities at Risk Database</w:t>
            </w:r>
          </w:p>
        </w:tc>
        <w:tc>
          <w:tcPr>
            <w:tcW w:w="4732" w:type="dxa"/>
          </w:tcPr>
          <w:p w14:paraId="1722B23B"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776547E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9B9653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Gemstone Program (worked at NIH and with the FDA)</w:t>
            </w:r>
          </w:p>
        </w:tc>
        <w:tc>
          <w:tcPr>
            <w:tcW w:w="4732" w:type="dxa"/>
            <w:tcBorders>
              <w:top w:val="nil"/>
              <w:left w:val="single" w:sz="4" w:space="0" w:color="auto"/>
              <w:bottom w:val="single" w:sz="4" w:space="0" w:color="auto"/>
              <w:right w:val="single" w:sz="4" w:space="0" w:color="auto"/>
            </w:tcBorders>
            <w:vAlign w:val="center"/>
          </w:tcPr>
          <w:p w14:paraId="186D64F9"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Stop Hunger Now</w:t>
            </w:r>
          </w:p>
        </w:tc>
        <w:tc>
          <w:tcPr>
            <w:tcW w:w="4732" w:type="dxa"/>
          </w:tcPr>
          <w:p w14:paraId="37C76472"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3A386C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03841E45"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Genetic Alliance DC</w:t>
            </w:r>
          </w:p>
        </w:tc>
        <w:tc>
          <w:tcPr>
            <w:tcW w:w="4732" w:type="dxa"/>
            <w:tcBorders>
              <w:top w:val="nil"/>
              <w:left w:val="single" w:sz="4" w:space="0" w:color="auto"/>
              <w:bottom w:val="single" w:sz="4" w:space="0" w:color="auto"/>
              <w:right w:val="single" w:sz="4" w:space="0" w:color="auto"/>
            </w:tcBorders>
            <w:vAlign w:val="center"/>
          </w:tcPr>
          <w:p w14:paraId="7E89FD20"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Students Helping Honduras</w:t>
            </w:r>
          </w:p>
        </w:tc>
        <w:tc>
          <w:tcPr>
            <w:tcW w:w="4732" w:type="dxa"/>
          </w:tcPr>
          <w:p w14:paraId="0EC0C072"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29D33E82"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0376E82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Gooru</w:t>
            </w:r>
          </w:p>
        </w:tc>
        <w:tc>
          <w:tcPr>
            <w:tcW w:w="4732" w:type="dxa"/>
            <w:tcBorders>
              <w:top w:val="nil"/>
              <w:left w:val="single" w:sz="4" w:space="0" w:color="auto"/>
              <w:bottom w:val="single" w:sz="4" w:space="0" w:color="auto"/>
              <w:right w:val="single" w:sz="4" w:space="0" w:color="auto"/>
            </w:tcBorders>
            <w:vAlign w:val="center"/>
          </w:tcPr>
          <w:p w14:paraId="03B3C6F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Study Abroad in Indonesia</w:t>
            </w:r>
          </w:p>
        </w:tc>
        <w:tc>
          <w:tcPr>
            <w:tcW w:w="4732" w:type="dxa"/>
          </w:tcPr>
          <w:p w14:paraId="22E44261"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4C7F197A"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2811CEB4"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Grameen Foundation USA</w:t>
            </w:r>
          </w:p>
        </w:tc>
        <w:tc>
          <w:tcPr>
            <w:tcW w:w="4732" w:type="dxa"/>
            <w:tcBorders>
              <w:top w:val="nil"/>
              <w:left w:val="single" w:sz="4" w:space="0" w:color="auto"/>
              <w:bottom w:val="single" w:sz="4" w:space="0" w:color="auto"/>
              <w:right w:val="single" w:sz="4" w:space="0" w:color="auto"/>
            </w:tcBorders>
            <w:vAlign w:val="center"/>
          </w:tcPr>
          <w:p w14:paraId="4E33A230"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Summer Study Abroad - Alexandria, Egypt</w:t>
            </w:r>
          </w:p>
        </w:tc>
        <w:tc>
          <w:tcPr>
            <w:tcW w:w="4732" w:type="dxa"/>
          </w:tcPr>
          <w:p w14:paraId="2DE1DA43"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0666F07E"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3012EB1"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Harambe Endeavor</w:t>
            </w:r>
          </w:p>
        </w:tc>
        <w:tc>
          <w:tcPr>
            <w:tcW w:w="4732" w:type="dxa"/>
            <w:tcBorders>
              <w:top w:val="nil"/>
              <w:left w:val="single" w:sz="4" w:space="0" w:color="auto"/>
              <w:bottom w:val="single" w:sz="4" w:space="0" w:color="auto"/>
              <w:right w:val="single" w:sz="4" w:space="0" w:color="auto"/>
            </w:tcBorders>
            <w:vAlign w:val="bottom"/>
          </w:tcPr>
          <w:p w14:paraId="1F69202F"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Syrian American Council</w:t>
            </w:r>
          </w:p>
        </w:tc>
        <w:tc>
          <w:tcPr>
            <w:tcW w:w="4732" w:type="dxa"/>
          </w:tcPr>
          <w:p w14:paraId="1F04636C"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3CA4067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3624C57A"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Healthy Youth</w:t>
            </w:r>
          </w:p>
        </w:tc>
        <w:tc>
          <w:tcPr>
            <w:tcW w:w="4732" w:type="dxa"/>
            <w:tcBorders>
              <w:top w:val="nil"/>
              <w:left w:val="single" w:sz="4" w:space="0" w:color="auto"/>
              <w:bottom w:val="single" w:sz="4" w:space="0" w:color="auto"/>
              <w:right w:val="single" w:sz="4" w:space="0" w:color="auto"/>
            </w:tcBorders>
            <w:vAlign w:val="center"/>
          </w:tcPr>
          <w:p w14:paraId="3BB89989"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The American Psychological Association, Office of Ethnic Minority Affairs (OEMA)</w:t>
            </w:r>
          </w:p>
        </w:tc>
        <w:tc>
          <w:tcPr>
            <w:tcW w:w="4732" w:type="dxa"/>
          </w:tcPr>
          <w:p w14:paraId="33E6E9CC"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6505024B"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7B989E0D"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 xml:space="preserve">Hearts and Minds "Information for Change &amp; The </w:t>
            </w:r>
            <w:proofErr w:type="gramStart"/>
            <w:r w:rsidRPr="005F2B94">
              <w:rPr>
                <w:rFonts w:ascii="Calibri" w:eastAsia="Times New Roman" w:hAnsi="Calibri" w:cs="Times New Roman"/>
                <w:color w:val="000000"/>
              </w:rPr>
              <w:t>end</w:t>
            </w:r>
            <w:proofErr w:type="gramEnd"/>
            <w:r w:rsidRPr="005F2B94">
              <w:rPr>
                <w:rFonts w:ascii="Calibri" w:eastAsia="Times New Roman" w:hAnsi="Calibri" w:cs="Times New Roman"/>
                <w:color w:val="000000"/>
              </w:rPr>
              <w:t xml:space="preserve"> </w:t>
            </w:r>
            <w:proofErr w:type="gramStart"/>
            <w:r w:rsidRPr="005F2B94">
              <w:rPr>
                <w:rFonts w:ascii="Calibri" w:eastAsia="Times New Roman" w:hAnsi="Calibri" w:cs="Times New Roman"/>
                <w:color w:val="000000"/>
              </w:rPr>
              <w:t>poverty</w:t>
            </w:r>
            <w:proofErr w:type="gramEnd"/>
            <w:r w:rsidRPr="005F2B94">
              <w:rPr>
                <w:rFonts w:ascii="Calibri" w:eastAsia="Times New Roman" w:hAnsi="Calibri" w:cs="Times New Roman"/>
                <w:color w:val="000000"/>
              </w:rPr>
              <w:t xml:space="preserve"> campaign" </w:t>
            </w:r>
          </w:p>
        </w:tc>
        <w:tc>
          <w:tcPr>
            <w:tcW w:w="4732" w:type="dxa"/>
            <w:tcBorders>
              <w:top w:val="nil"/>
              <w:left w:val="single" w:sz="4" w:space="0" w:color="auto"/>
              <w:bottom w:val="single" w:sz="4" w:space="0" w:color="auto"/>
              <w:right w:val="single" w:sz="4" w:space="0" w:color="auto"/>
            </w:tcBorders>
            <w:vAlign w:val="bottom"/>
          </w:tcPr>
          <w:p w14:paraId="28F459FA"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The Borgen Project</w:t>
            </w:r>
          </w:p>
        </w:tc>
        <w:tc>
          <w:tcPr>
            <w:tcW w:w="4732" w:type="dxa"/>
          </w:tcPr>
          <w:p w14:paraId="412C8C09"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469A0C7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0C35ECF6"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Hepatitis Foundation International</w:t>
            </w:r>
          </w:p>
        </w:tc>
        <w:tc>
          <w:tcPr>
            <w:tcW w:w="4732" w:type="dxa"/>
            <w:tcBorders>
              <w:top w:val="nil"/>
              <w:left w:val="single" w:sz="4" w:space="0" w:color="auto"/>
              <w:bottom w:val="single" w:sz="4" w:space="0" w:color="auto"/>
              <w:right w:val="single" w:sz="4" w:space="0" w:color="auto"/>
            </w:tcBorders>
            <w:vAlign w:val="bottom"/>
          </w:tcPr>
          <w:p w14:paraId="0BD05A8F"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The Committee for Human Rights in North Korea (HRNK)</w:t>
            </w:r>
          </w:p>
        </w:tc>
        <w:tc>
          <w:tcPr>
            <w:tcW w:w="4732" w:type="dxa"/>
          </w:tcPr>
          <w:p w14:paraId="532ED479"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9A7659C"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1EDCD0ED"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HOPE/Ameri Corps</w:t>
            </w:r>
          </w:p>
        </w:tc>
        <w:tc>
          <w:tcPr>
            <w:tcW w:w="4732" w:type="dxa"/>
            <w:tcBorders>
              <w:top w:val="nil"/>
              <w:left w:val="single" w:sz="4" w:space="0" w:color="auto"/>
              <w:bottom w:val="single" w:sz="4" w:space="0" w:color="auto"/>
              <w:right w:val="single" w:sz="4" w:space="0" w:color="auto"/>
            </w:tcBorders>
            <w:vAlign w:val="bottom"/>
          </w:tcPr>
          <w:p w14:paraId="1847E792"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The Foundation for Defense of Democracies</w:t>
            </w:r>
          </w:p>
        </w:tc>
        <w:tc>
          <w:tcPr>
            <w:tcW w:w="4732" w:type="dxa"/>
          </w:tcPr>
          <w:p w14:paraId="198B8CDB"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7BF8778D"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5F1C00D"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House Committee on Foreign Affairs</w:t>
            </w:r>
          </w:p>
        </w:tc>
        <w:tc>
          <w:tcPr>
            <w:tcW w:w="4732" w:type="dxa"/>
            <w:tcBorders>
              <w:top w:val="nil"/>
              <w:left w:val="single" w:sz="4" w:space="0" w:color="auto"/>
              <w:bottom w:val="single" w:sz="4" w:space="0" w:color="auto"/>
              <w:right w:val="single" w:sz="4" w:space="0" w:color="auto"/>
            </w:tcBorders>
            <w:vAlign w:val="bottom"/>
          </w:tcPr>
          <w:p w14:paraId="66619D45"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The Fund for Peace</w:t>
            </w:r>
          </w:p>
        </w:tc>
        <w:tc>
          <w:tcPr>
            <w:tcW w:w="4732" w:type="dxa"/>
          </w:tcPr>
          <w:p w14:paraId="49DB4525"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59B88EA4"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060F57A2"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Human Development and Capabilities Association</w:t>
            </w:r>
          </w:p>
        </w:tc>
        <w:tc>
          <w:tcPr>
            <w:tcW w:w="4732" w:type="dxa"/>
            <w:tcBorders>
              <w:top w:val="nil"/>
              <w:left w:val="single" w:sz="4" w:space="0" w:color="auto"/>
              <w:bottom w:val="single" w:sz="4" w:space="0" w:color="auto"/>
              <w:right w:val="single" w:sz="4" w:space="0" w:color="auto"/>
            </w:tcBorders>
            <w:vAlign w:val="bottom"/>
          </w:tcPr>
          <w:p w14:paraId="15A19BA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The National Consortium for the Study of Terrorism and Responses to Terrorism (START)</w:t>
            </w:r>
          </w:p>
        </w:tc>
        <w:tc>
          <w:tcPr>
            <w:tcW w:w="4732" w:type="dxa"/>
          </w:tcPr>
          <w:p w14:paraId="73DBFE52"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7CAE3A9F"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1845175A"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ICONS Project</w:t>
            </w:r>
          </w:p>
        </w:tc>
        <w:tc>
          <w:tcPr>
            <w:tcW w:w="4732" w:type="dxa"/>
            <w:tcBorders>
              <w:top w:val="nil"/>
              <w:left w:val="single" w:sz="4" w:space="0" w:color="auto"/>
              <w:bottom w:val="single" w:sz="4" w:space="0" w:color="auto"/>
              <w:right w:val="single" w:sz="4" w:space="0" w:color="auto"/>
            </w:tcBorders>
            <w:vAlign w:val="center"/>
          </w:tcPr>
          <w:p w14:paraId="2D9D8F25" w14:textId="77777777" w:rsidR="005F2B94" w:rsidRPr="005F2B94" w:rsidRDefault="005F2B94" w:rsidP="005F2B94">
            <w:pPr>
              <w:spacing w:after="0" w:line="240" w:lineRule="auto"/>
              <w:rPr>
                <w:rFonts w:ascii="Calibri" w:eastAsia="Times New Roman" w:hAnsi="Calibri" w:cs="Times New Roman"/>
              </w:rPr>
            </w:pPr>
            <w:proofErr w:type="spellStart"/>
            <w:r w:rsidRPr="005F2B94">
              <w:rPr>
                <w:rFonts w:ascii="Calibri" w:eastAsia="Times New Roman" w:hAnsi="Calibri" w:cs="Times New Roman"/>
              </w:rPr>
              <w:t>Tostan</w:t>
            </w:r>
            <w:proofErr w:type="spellEnd"/>
            <w:r w:rsidRPr="005F2B94">
              <w:rPr>
                <w:rFonts w:ascii="Calibri" w:eastAsia="Times New Roman" w:hAnsi="Calibri" w:cs="Times New Roman"/>
              </w:rPr>
              <w:t xml:space="preserve"> International</w:t>
            </w:r>
          </w:p>
        </w:tc>
        <w:tc>
          <w:tcPr>
            <w:tcW w:w="4732" w:type="dxa"/>
          </w:tcPr>
          <w:p w14:paraId="108941CE"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68B7919E"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30BEE35"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ICONS Project</w:t>
            </w:r>
          </w:p>
        </w:tc>
        <w:tc>
          <w:tcPr>
            <w:tcW w:w="4732" w:type="dxa"/>
            <w:tcBorders>
              <w:top w:val="nil"/>
              <w:left w:val="single" w:sz="4" w:space="0" w:color="auto"/>
              <w:bottom w:val="single" w:sz="4" w:space="0" w:color="auto"/>
              <w:right w:val="single" w:sz="4" w:space="0" w:color="auto"/>
            </w:tcBorders>
            <w:vAlign w:val="center"/>
          </w:tcPr>
          <w:p w14:paraId="3BBE3841"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U.S. Campaign for Burma</w:t>
            </w:r>
          </w:p>
        </w:tc>
        <w:tc>
          <w:tcPr>
            <w:tcW w:w="4732" w:type="dxa"/>
          </w:tcPr>
          <w:p w14:paraId="0B80D6A8"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4C32515D"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655A4924"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 xml:space="preserve">International Justice Mission </w:t>
            </w:r>
          </w:p>
        </w:tc>
        <w:tc>
          <w:tcPr>
            <w:tcW w:w="4732" w:type="dxa"/>
            <w:tcBorders>
              <w:top w:val="nil"/>
              <w:left w:val="single" w:sz="4" w:space="0" w:color="auto"/>
              <w:bottom w:val="single" w:sz="4" w:space="0" w:color="auto"/>
              <w:right w:val="single" w:sz="4" w:space="0" w:color="auto"/>
            </w:tcBorders>
            <w:vAlign w:val="bottom"/>
          </w:tcPr>
          <w:p w14:paraId="53B4D5C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UMD CIDCM Special Projects Unit: Minorities at Risk</w:t>
            </w:r>
          </w:p>
        </w:tc>
        <w:tc>
          <w:tcPr>
            <w:tcW w:w="4732" w:type="dxa"/>
          </w:tcPr>
          <w:p w14:paraId="5B790143"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320ABEF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41683773"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International Leadership Association</w:t>
            </w:r>
          </w:p>
        </w:tc>
        <w:tc>
          <w:tcPr>
            <w:tcW w:w="4732" w:type="dxa"/>
            <w:tcBorders>
              <w:top w:val="nil"/>
              <w:left w:val="single" w:sz="4" w:space="0" w:color="auto"/>
              <w:bottom w:val="single" w:sz="4" w:space="0" w:color="auto"/>
              <w:right w:val="single" w:sz="4" w:space="0" w:color="auto"/>
            </w:tcBorders>
            <w:vAlign w:val="bottom"/>
          </w:tcPr>
          <w:p w14:paraId="5624086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UMD Global Dental Brigades</w:t>
            </w:r>
          </w:p>
        </w:tc>
        <w:tc>
          <w:tcPr>
            <w:tcW w:w="4732" w:type="dxa"/>
          </w:tcPr>
          <w:p w14:paraId="3F621D4C"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A0476B0"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614C8861"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lastRenderedPageBreak/>
              <w:t>International Rescue Committee</w:t>
            </w:r>
          </w:p>
        </w:tc>
        <w:tc>
          <w:tcPr>
            <w:tcW w:w="4732" w:type="dxa"/>
            <w:tcBorders>
              <w:top w:val="nil"/>
              <w:left w:val="single" w:sz="4" w:space="0" w:color="auto"/>
              <w:bottom w:val="single" w:sz="4" w:space="0" w:color="auto"/>
              <w:right w:val="single" w:sz="4" w:space="0" w:color="auto"/>
            </w:tcBorders>
            <w:vAlign w:val="center"/>
          </w:tcPr>
          <w:p w14:paraId="5018E71A"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Un Techo Para Chile</w:t>
            </w:r>
          </w:p>
        </w:tc>
        <w:tc>
          <w:tcPr>
            <w:tcW w:w="4732" w:type="dxa"/>
          </w:tcPr>
          <w:p w14:paraId="66669F91"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64F3D6F7"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6849FED3"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International Volunteer Headquarters</w:t>
            </w:r>
          </w:p>
        </w:tc>
        <w:tc>
          <w:tcPr>
            <w:tcW w:w="4732" w:type="dxa"/>
            <w:tcBorders>
              <w:top w:val="nil"/>
              <w:left w:val="single" w:sz="4" w:space="0" w:color="auto"/>
              <w:bottom w:val="single" w:sz="4" w:space="0" w:color="auto"/>
              <w:right w:val="single" w:sz="4" w:space="0" w:color="auto"/>
            </w:tcBorders>
            <w:vAlign w:val="center"/>
          </w:tcPr>
          <w:p w14:paraId="79C1CA07"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Undergraduate Research Program</w:t>
            </w:r>
          </w:p>
        </w:tc>
        <w:tc>
          <w:tcPr>
            <w:tcW w:w="4732" w:type="dxa"/>
          </w:tcPr>
          <w:p w14:paraId="1A706588" w14:textId="77777777" w:rsidR="005F2B94" w:rsidRPr="005F2B94" w:rsidRDefault="005F2B94" w:rsidP="005F2B94">
            <w:pPr>
              <w:spacing w:after="0" w:line="240" w:lineRule="auto"/>
              <w:rPr>
                <w:rFonts w:ascii="Calibri" w:eastAsia="Times New Roman" w:hAnsi="Calibri" w:cs="Times New Roman"/>
              </w:rPr>
            </w:pPr>
          </w:p>
        </w:tc>
      </w:tr>
      <w:tr w:rsidR="005F2B94" w:rsidRPr="005F2B94" w14:paraId="64797A35"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798AA349"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Invisible Children</w:t>
            </w:r>
          </w:p>
        </w:tc>
        <w:tc>
          <w:tcPr>
            <w:tcW w:w="4732" w:type="dxa"/>
            <w:tcBorders>
              <w:top w:val="nil"/>
              <w:left w:val="single" w:sz="4" w:space="0" w:color="auto"/>
              <w:bottom w:val="single" w:sz="4" w:space="0" w:color="auto"/>
              <w:right w:val="single" w:sz="4" w:space="0" w:color="auto"/>
            </w:tcBorders>
            <w:vAlign w:val="bottom"/>
          </w:tcPr>
          <w:p w14:paraId="56A7146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UPMC Center for Health Security</w:t>
            </w:r>
          </w:p>
        </w:tc>
        <w:tc>
          <w:tcPr>
            <w:tcW w:w="4732" w:type="dxa"/>
          </w:tcPr>
          <w:p w14:paraId="62C61751"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3F05D45E"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23521FCB"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IRIS Center</w:t>
            </w:r>
          </w:p>
        </w:tc>
        <w:tc>
          <w:tcPr>
            <w:tcW w:w="4732" w:type="dxa"/>
            <w:tcBorders>
              <w:top w:val="nil"/>
              <w:left w:val="single" w:sz="4" w:space="0" w:color="auto"/>
              <w:bottom w:val="single" w:sz="4" w:space="0" w:color="auto"/>
              <w:right w:val="single" w:sz="4" w:space="0" w:color="auto"/>
            </w:tcBorders>
            <w:vAlign w:val="bottom"/>
          </w:tcPr>
          <w:p w14:paraId="209A6EBD"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US Department of Homeland Security, US Citizenship and Immigration Services</w:t>
            </w:r>
          </w:p>
        </w:tc>
        <w:tc>
          <w:tcPr>
            <w:tcW w:w="4732" w:type="dxa"/>
          </w:tcPr>
          <w:p w14:paraId="5F9700C8"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8DB499C"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5DB10093"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Just 4 Us Foundation</w:t>
            </w:r>
          </w:p>
        </w:tc>
        <w:tc>
          <w:tcPr>
            <w:tcW w:w="4732" w:type="dxa"/>
            <w:tcBorders>
              <w:top w:val="nil"/>
              <w:left w:val="single" w:sz="4" w:space="0" w:color="auto"/>
              <w:bottom w:val="single" w:sz="4" w:space="0" w:color="auto"/>
              <w:right w:val="single" w:sz="4" w:space="0" w:color="auto"/>
            </w:tcBorders>
            <w:vAlign w:val="bottom"/>
          </w:tcPr>
          <w:p w14:paraId="6A6FECDA"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US Department of State, Office of East Asian &amp; Pacific Affairs, Bureau of Democracy, Human Rights &amp; Labor</w:t>
            </w:r>
          </w:p>
        </w:tc>
        <w:tc>
          <w:tcPr>
            <w:tcW w:w="4732" w:type="dxa"/>
          </w:tcPr>
          <w:p w14:paraId="62DE6526"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6A88BF3D"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5FA3A13D"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Kibbutz Program Center</w:t>
            </w:r>
          </w:p>
        </w:tc>
        <w:tc>
          <w:tcPr>
            <w:tcW w:w="4732" w:type="dxa"/>
            <w:tcBorders>
              <w:top w:val="nil"/>
              <w:left w:val="single" w:sz="4" w:space="0" w:color="auto"/>
              <w:bottom w:val="single" w:sz="4" w:space="0" w:color="auto"/>
              <w:right w:val="single" w:sz="4" w:space="0" w:color="auto"/>
            </w:tcBorders>
            <w:vAlign w:val="bottom"/>
          </w:tcPr>
          <w:p w14:paraId="236D8A83"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US Securities and Exchange Commission</w:t>
            </w:r>
          </w:p>
        </w:tc>
        <w:tc>
          <w:tcPr>
            <w:tcW w:w="4732" w:type="dxa"/>
          </w:tcPr>
          <w:p w14:paraId="3C6785E7"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23B6B39"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1B1D7C93"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Kwak Lab - Biosciences Research</w:t>
            </w:r>
          </w:p>
        </w:tc>
        <w:tc>
          <w:tcPr>
            <w:tcW w:w="4732" w:type="dxa"/>
            <w:tcBorders>
              <w:top w:val="nil"/>
              <w:left w:val="single" w:sz="4" w:space="0" w:color="auto"/>
              <w:bottom w:val="single" w:sz="4" w:space="0" w:color="auto"/>
              <w:right w:val="single" w:sz="4" w:space="0" w:color="auto"/>
            </w:tcBorders>
            <w:vAlign w:val="bottom"/>
          </w:tcPr>
          <w:p w14:paraId="5540DF1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USAID and The Environmental Law Institute (ELI)</w:t>
            </w:r>
          </w:p>
        </w:tc>
        <w:tc>
          <w:tcPr>
            <w:tcW w:w="4732" w:type="dxa"/>
          </w:tcPr>
          <w:p w14:paraId="34BAEDA4"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E432E6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3C8D177D"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La Casa De Maria Amor, Women’s Shelter</w:t>
            </w:r>
          </w:p>
        </w:tc>
        <w:tc>
          <w:tcPr>
            <w:tcW w:w="4732" w:type="dxa"/>
            <w:tcBorders>
              <w:top w:val="nil"/>
              <w:left w:val="single" w:sz="4" w:space="0" w:color="auto"/>
              <w:bottom w:val="single" w:sz="4" w:space="0" w:color="auto"/>
              <w:right w:val="single" w:sz="4" w:space="0" w:color="auto"/>
            </w:tcBorders>
            <w:vAlign w:val="bottom"/>
          </w:tcPr>
          <w:p w14:paraId="0BCAEF95"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 xml:space="preserve">Water Justice </w:t>
            </w:r>
            <w:proofErr w:type="spellStart"/>
            <w:r w:rsidRPr="005F2B94">
              <w:rPr>
                <w:rFonts w:ascii="Calibri" w:eastAsia="Times New Roman" w:hAnsi="Calibri" w:cs="Times New Roman"/>
                <w:color w:val="000000"/>
              </w:rPr>
              <w:t>Dulcepamba</w:t>
            </w:r>
            <w:proofErr w:type="spellEnd"/>
          </w:p>
        </w:tc>
        <w:tc>
          <w:tcPr>
            <w:tcW w:w="4732" w:type="dxa"/>
          </w:tcPr>
          <w:p w14:paraId="0355D118"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5FFF963"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2581776"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Learning Enterprises - Romania/Croatia</w:t>
            </w:r>
          </w:p>
        </w:tc>
        <w:tc>
          <w:tcPr>
            <w:tcW w:w="4732" w:type="dxa"/>
            <w:tcBorders>
              <w:top w:val="nil"/>
              <w:left w:val="single" w:sz="4" w:space="0" w:color="auto"/>
              <w:bottom w:val="single" w:sz="4" w:space="0" w:color="auto"/>
              <w:right w:val="single" w:sz="4" w:space="0" w:color="auto"/>
            </w:tcBorders>
            <w:vAlign w:val="center"/>
          </w:tcPr>
          <w:p w14:paraId="4888CEE0"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West Lanham Hills Volunteer Fire Department</w:t>
            </w:r>
          </w:p>
        </w:tc>
        <w:tc>
          <w:tcPr>
            <w:tcW w:w="4732" w:type="dxa"/>
          </w:tcPr>
          <w:p w14:paraId="43754C61"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5AB4A9FC"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80EFDC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Linking Lives</w:t>
            </w:r>
          </w:p>
        </w:tc>
        <w:tc>
          <w:tcPr>
            <w:tcW w:w="4732" w:type="dxa"/>
            <w:tcBorders>
              <w:top w:val="nil"/>
              <w:left w:val="single" w:sz="4" w:space="0" w:color="auto"/>
              <w:bottom w:val="single" w:sz="4" w:space="0" w:color="auto"/>
              <w:right w:val="single" w:sz="4" w:space="0" w:color="auto"/>
            </w:tcBorders>
            <w:vAlign w:val="center"/>
          </w:tcPr>
          <w:p w14:paraId="022A27E4"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 xml:space="preserve">Women Moving Forward pre-release conference </w:t>
            </w:r>
          </w:p>
        </w:tc>
        <w:tc>
          <w:tcPr>
            <w:tcW w:w="4732" w:type="dxa"/>
          </w:tcPr>
          <w:p w14:paraId="26490795"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0627059F"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5FEA04A2"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 xml:space="preserve">Living Water International </w:t>
            </w:r>
          </w:p>
        </w:tc>
        <w:tc>
          <w:tcPr>
            <w:tcW w:w="4732" w:type="dxa"/>
            <w:tcBorders>
              <w:top w:val="nil"/>
              <w:left w:val="single" w:sz="4" w:space="0" w:color="auto"/>
              <w:bottom w:val="single" w:sz="4" w:space="0" w:color="auto"/>
              <w:right w:val="single" w:sz="4" w:space="0" w:color="auto"/>
            </w:tcBorders>
            <w:vAlign w:val="bottom"/>
          </w:tcPr>
          <w:p w14:paraId="2FC09DC2"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Yahel: Israel Service Learning</w:t>
            </w:r>
          </w:p>
        </w:tc>
        <w:tc>
          <w:tcPr>
            <w:tcW w:w="4732" w:type="dxa"/>
          </w:tcPr>
          <w:p w14:paraId="0B70EC54"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47353038" w14:textId="77777777" w:rsidTr="005F2B94">
        <w:trPr>
          <w:trHeight w:val="300"/>
        </w:trPr>
        <w:tc>
          <w:tcPr>
            <w:tcW w:w="4731" w:type="dxa"/>
            <w:tcBorders>
              <w:top w:val="nil"/>
              <w:left w:val="single" w:sz="4" w:space="0" w:color="auto"/>
              <w:bottom w:val="single" w:sz="4" w:space="0" w:color="auto"/>
              <w:right w:val="single" w:sz="4" w:space="0" w:color="auto"/>
            </w:tcBorders>
            <w:shd w:val="clear" w:color="auto" w:fill="auto"/>
            <w:vAlign w:val="center"/>
            <w:hideMark/>
          </w:tcPr>
          <w:p w14:paraId="220F5398" w14:textId="77777777" w:rsidR="005F2B94" w:rsidRPr="005F2B94" w:rsidRDefault="005F2B94" w:rsidP="005F2B94">
            <w:pPr>
              <w:spacing w:after="0" w:line="240" w:lineRule="auto"/>
              <w:rPr>
                <w:rFonts w:ascii="Calibri" w:eastAsia="Times New Roman" w:hAnsi="Calibri" w:cs="Times New Roman"/>
              </w:rPr>
            </w:pPr>
            <w:r w:rsidRPr="005F2B94">
              <w:rPr>
                <w:rFonts w:ascii="Calibri" w:eastAsia="Times New Roman" w:hAnsi="Calibri" w:cs="Times New Roman"/>
              </w:rPr>
              <w:t>Maryland Study Abroad and International Partners in El Salvador</w:t>
            </w:r>
          </w:p>
        </w:tc>
        <w:tc>
          <w:tcPr>
            <w:tcW w:w="4732" w:type="dxa"/>
            <w:tcBorders>
              <w:top w:val="nil"/>
              <w:left w:val="single" w:sz="4" w:space="0" w:color="auto"/>
              <w:bottom w:val="single" w:sz="4" w:space="0" w:color="auto"/>
              <w:right w:val="single" w:sz="4" w:space="0" w:color="auto"/>
            </w:tcBorders>
            <w:vAlign w:val="center"/>
          </w:tcPr>
          <w:p w14:paraId="4106B5DA"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Young in Prison</w:t>
            </w:r>
          </w:p>
        </w:tc>
        <w:tc>
          <w:tcPr>
            <w:tcW w:w="4732" w:type="dxa"/>
          </w:tcPr>
          <w:p w14:paraId="397B388C" w14:textId="77777777" w:rsidR="005F2B94" w:rsidRPr="005F2B94" w:rsidRDefault="005F2B94" w:rsidP="005F2B94">
            <w:pPr>
              <w:spacing w:after="0" w:line="240" w:lineRule="auto"/>
              <w:rPr>
                <w:rFonts w:ascii="Calibri" w:eastAsia="Times New Roman" w:hAnsi="Calibri" w:cs="Times New Roman"/>
                <w:color w:val="000000"/>
              </w:rPr>
            </w:pPr>
          </w:p>
        </w:tc>
      </w:tr>
      <w:tr w:rsidR="005F2B94" w:rsidRPr="005F2B94" w14:paraId="1BAEACA1" w14:textId="77777777" w:rsidTr="005F2B94">
        <w:trPr>
          <w:gridAfter w:val="1"/>
          <w:wAfter w:w="4732" w:type="dxa"/>
          <w:trHeight w:val="300"/>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5E87BA9F" w14:textId="77777777" w:rsidR="005F2B94" w:rsidRPr="005F2B94" w:rsidRDefault="005F2B94" w:rsidP="005F2B94">
            <w:pPr>
              <w:spacing w:after="0" w:line="240" w:lineRule="auto"/>
              <w:rPr>
                <w:rFonts w:ascii="Calibri" w:eastAsia="Times New Roman" w:hAnsi="Calibri" w:cs="Times New Roman"/>
                <w:color w:val="000000"/>
              </w:rPr>
            </w:pPr>
            <w:r w:rsidRPr="005F2B94">
              <w:rPr>
                <w:rFonts w:ascii="Calibri" w:eastAsia="Times New Roman" w:hAnsi="Calibri" w:cs="Times New Roman"/>
                <w:color w:val="000000"/>
              </w:rPr>
              <w:t>Mary's Center for Maternal and Child Care</w:t>
            </w:r>
          </w:p>
        </w:tc>
        <w:tc>
          <w:tcPr>
            <w:tcW w:w="4732" w:type="dxa"/>
            <w:tcBorders>
              <w:top w:val="nil"/>
              <w:left w:val="single" w:sz="4" w:space="0" w:color="auto"/>
              <w:bottom w:val="single" w:sz="4" w:space="0" w:color="auto"/>
              <w:right w:val="single" w:sz="4" w:space="0" w:color="auto"/>
            </w:tcBorders>
          </w:tcPr>
          <w:p w14:paraId="180F3D48" w14:textId="77777777" w:rsidR="005F2B94" w:rsidRPr="005F2B94" w:rsidRDefault="005F2B94" w:rsidP="005F2B94">
            <w:pPr>
              <w:spacing w:after="0" w:line="240" w:lineRule="auto"/>
              <w:rPr>
                <w:rFonts w:ascii="Calibri" w:eastAsia="Times New Roman" w:hAnsi="Calibri" w:cs="Times New Roman"/>
                <w:color w:val="000000"/>
              </w:rPr>
            </w:pPr>
          </w:p>
        </w:tc>
      </w:tr>
    </w:tbl>
    <w:p w14:paraId="17215C2E" w14:textId="77777777" w:rsidR="00EE6998" w:rsidRPr="00EE6998" w:rsidRDefault="00EE6998">
      <w:pPr>
        <w:rPr>
          <w:rFonts w:ascii="Arial" w:hAnsi="Arial" w:cs="Arial"/>
          <w:b/>
          <w:sz w:val="20"/>
          <w:szCs w:val="20"/>
        </w:rPr>
      </w:pPr>
    </w:p>
    <w:sectPr w:rsidR="00EE6998" w:rsidRPr="00EE6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4201E"/>
    <w:multiLevelType w:val="hybridMultilevel"/>
    <w:tmpl w:val="C7EAF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21256A"/>
    <w:multiLevelType w:val="hybridMultilevel"/>
    <w:tmpl w:val="02745CE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1705495">
    <w:abstractNumId w:val="0"/>
  </w:num>
  <w:num w:numId="2" w16cid:durableId="53014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D9E"/>
    <w:rsid w:val="000C663D"/>
    <w:rsid w:val="00314D0E"/>
    <w:rsid w:val="003402C1"/>
    <w:rsid w:val="00400D9E"/>
    <w:rsid w:val="00457C04"/>
    <w:rsid w:val="004750CA"/>
    <w:rsid w:val="0053213C"/>
    <w:rsid w:val="005F2B94"/>
    <w:rsid w:val="0060761B"/>
    <w:rsid w:val="006A1362"/>
    <w:rsid w:val="007A255F"/>
    <w:rsid w:val="00856AEE"/>
    <w:rsid w:val="0087187C"/>
    <w:rsid w:val="00A00F2B"/>
    <w:rsid w:val="00A90468"/>
    <w:rsid w:val="00AD7D0B"/>
    <w:rsid w:val="00B36DF9"/>
    <w:rsid w:val="00BB1682"/>
    <w:rsid w:val="00C150C4"/>
    <w:rsid w:val="00E75793"/>
    <w:rsid w:val="00EA2363"/>
    <w:rsid w:val="00ED5243"/>
    <w:rsid w:val="00EE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1CFC"/>
  <w15:docId w15:val="{CAD50890-7A8E-46F3-AD17-8526FD5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9372">
      <w:bodyDiv w:val="1"/>
      <w:marLeft w:val="0"/>
      <w:marRight w:val="0"/>
      <w:marTop w:val="0"/>
      <w:marBottom w:val="0"/>
      <w:divBdr>
        <w:top w:val="none" w:sz="0" w:space="0" w:color="auto"/>
        <w:left w:val="none" w:sz="0" w:space="0" w:color="auto"/>
        <w:bottom w:val="none" w:sz="0" w:space="0" w:color="auto"/>
        <w:right w:val="none" w:sz="0" w:space="0" w:color="auto"/>
      </w:divBdr>
    </w:div>
    <w:div w:id="797337087">
      <w:bodyDiv w:val="1"/>
      <w:marLeft w:val="0"/>
      <w:marRight w:val="0"/>
      <w:marTop w:val="0"/>
      <w:marBottom w:val="0"/>
      <w:divBdr>
        <w:top w:val="none" w:sz="0" w:space="0" w:color="auto"/>
        <w:left w:val="none" w:sz="0" w:space="0" w:color="auto"/>
        <w:bottom w:val="none" w:sz="0" w:space="0" w:color="auto"/>
        <w:right w:val="none" w:sz="0" w:space="0" w:color="auto"/>
      </w:divBdr>
    </w:div>
    <w:div w:id="135661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 Seitz</dc:creator>
  <cp:keywords/>
  <dc:description/>
  <cp:lastModifiedBy>John F. McCauley</cp:lastModifiedBy>
  <cp:revision>2</cp:revision>
  <dcterms:created xsi:type="dcterms:W3CDTF">2025-05-08T16:10:00Z</dcterms:created>
  <dcterms:modified xsi:type="dcterms:W3CDTF">2025-05-08T16:10:00Z</dcterms:modified>
</cp:coreProperties>
</file>